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F4E0" w14:textId="28A79743" w:rsidR="00BB35C7" w:rsidRPr="00267C84" w:rsidRDefault="00B357BD" w:rsidP="00140394">
      <w:pPr>
        <w:keepNext/>
        <w:suppressAutoHyphens/>
        <w:spacing w:before="360" w:after="60" w:line="240" w:lineRule="auto"/>
        <w:ind w:left="8"/>
        <w:jc w:val="center"/>
        <w:rPr>
          <w:rFonts w:ascii="Arial Black" w:eastAsiaTheme="minorHAnsi" w:hAnsi="Arial Black"/>
          <w:b/>
          <w:color w:val="005C42"/>
          <w:sz w:val="24"/>
          <w:szCs w:val="24"/>
          <w:lang w:val="id-ID"/>
        </w:rPr>
      </w:pPr>
      <w:bookmarkStart w:id="0" w:name="_Toc72928496"/>
      <w:bookmarkStart w:id="1" w:name="_Toc72929017"/>
      <w:proofErr w:type="spellStart"/>
      <w:r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>Swa-Penilaian</w:t>
      </w:r>
      <w:proofErr w:type="spellEnd"/>
      <w:r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 xml:space="preserve"> </w:t>
      </w:r>
      <w:proofErr w:type="spellStart"/>
      <w:r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>untuk</w:t>
      </w:r>
      <w:proofErr w:type="spellEnd"/>
      <w:r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 xml:space="preserve"> </w:t>
      </w:r>
      <w:proofErr w:type="spellStart"/>
      <w:r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>Persyaratan</w:t>
      </w:r>
      <w:proofErr w:type="spellEnd"/>
      <w:r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 xml:space="preserve"> </w:t>
      </w:r>
      <w:proofErr w:type="spellStart"/>
      <w:r w:rsidR="0043627E"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>Buruh</w:t>
      </w:r>
      <w:proofErr w:type="spellEnd"/>
      <w:r w:rsidR="0043627E"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 xml:space="preserve"> </w:t>
      </w:r>
      <w:r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 xml:space="preserve">Inti FSC </w:t>
      </w:r>
      <w:r w:rsidR="00BB35C7" w:rsidRPr="001045D8"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>–</w:t>
      </w:r>
      <w:r w:rsidR="00544E4F" w:rsidRPr="001045D8"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t xml:space="preserve"> </w:t>
      </w:r>
      <w:r w:rsidR="00544E4F" w:rsidRPr="001045D8"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  <w:br/>
      </w:r>
      <w:r w:rsidR="00267C84">
        <w:rPr>
          <w:rFonts w:ascii="Arial Black" w:eastAsiaTheme="minorHAnsi" w:hAnsi="Arial Black"/>
          <w:b/>
          <w:color w:val="005C42"/>
          <w:sz w:val="24"/>
          <w:szCs w:val="24"/>
          <w:lang w:val="id-ID"/>
        </w:rPr>
        <w:t>Indonesia</w:t>
      </w:r>
    </w:p>
    <w:p w14:paraId="4295E9B1" w14:textId="77777777" w:rsidR="00544E4F" w:rsidRPr="001045D8" w:rsidRDefault="00544E4F" w:rsidP="00140394">
      <w:pPr>
        <w:keepNext/>
        <w:suppressAutoHyphens/>
        <w:spacing w:before="360" w:after="60" w:line="240" w:lineRule="auto"/>
        <w:ind w:left="8"/>
        <w:jc w:val="center"/>
        <w:rPr>
          <w:rFonts w:ascii="Arial Black" w:eastAsiaTheme="minorHAnsi" w:hAnsi="Arial Black"/>
          <w:b/>
          <w:color w:val="005C42"/>
          <w:sz w:val="24"/>
          <w:szCs w:val="24"/>
          <w:lang w:val="en-GB"/>
        </w:rPr>
      </w:pPr>
    </w:p>
    <w:tbl>
      <w:tblPr>
        <w:tblStyle w:val="TableGrid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BB35C7" w:rsidRPr="0043627E" w14:paraId="185DDA5A" w14:textId="77777777" w:rsidTr="00267C84">
        <w:trPr>
          <w:jc w:val="right"/>
        </w:trPr>
        <w:tc>
          <w:tcPr>
            <w:tcW w:w="9400" w:type="dxa"/>
          </w:tcPr>
          <w:p w14:paraId="0531E393" w14:textId="77777777" w:rsidR="00200D24" w:rsidRDefault="00200D24" w:rsidP="00200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eastAsia="Times New Roman"/>
                <w:lang w:val="id-ID"/>
              </w:rPr>
            </w:pPr>
          </w:p>
          <w:p w14:paraId="5D18DDAB" w14:textId="712E3338" w:rsidR="00267C84" w:rsidRPr="00267C84" w:rsidRDefault="00267C84" w:rsidP="00267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id-ID"/>
              </w:rPr>
              <w:t>Dokumen</w:t>
            </w:r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ini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dirancang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untuk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semua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Pemegang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Sertifikat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r>
              <w:rPr>
                <w:rFonts w:eastAsia="Times New Roman"/>
                <w:lang w:val="id-ID"/>
              </w:rPr>
              <w:t xml:space="preserve">(PS) </w:t>
            </w:r>
            <w:r w:rsidRPr="00267C84">
              <w:rPr>
                <w:rFonts w:eastAsia="Times New Roman"/>
                <w:lang w:val="en-GB"/>
              </w:rPr>
              <w:t>FSC Chain of Custody (CoC) di Indonesi</w:t>
            </w:r>
            <w:r>
              <w:rPr>
                <w:rFonts w:eastAsia="Times New Roman"/>
                <w:lang w:val="en-GB"/>
              </w:rPr>
              <w:t xml:space="preserve">a. </w:t>
            </w:r>
            <w:proofErr w:type="spellStart"/>
            <w:r>
              <w:rPr>
                <w:rFonts w:eastAsia="Times New Roman"/>
                <w:lang w:val="en-GB"/>
              </w:rPr>
              <w:t>Dengan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revisi</w:t>
            </w:r>
            <w:proofErr w:type="spellEnd"/>
            <w:r>
              <w:rPr>
                <w:rFonts w:eastAsia="Times New Roman"/>
                <w:lang w:val="en-GB"/>
              </w:rPr>
              <w:t xml:space="preserve"> FSC-STD-40-004 V3-1, PS </w:t>
            </w:r>
            <w:proofErr w:type="spellStart"/>
            <w:r w:rsidRPr="00267C84">
              <w:rPr>
                <w:rFonts w:eastAsia="Times New Roman"/>
                <w:lang w:val="en-GB"/>
              </w:rPr>
              <w:t>diwajibkan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untuk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menyelesaikan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="00B357BD">
              <w:rPr>
                <w:rFonts w:eastAsia="Times New Roman"/>
                <w:lang w:val="en-GB"/>
              </w:rPr>
              <w:t>swa-</w:t>
            </w:r>
            <w:r w:rsidRPr="00267C84">
              <w:rPr>
                <w:rFonts w:eastAsia="Times New Roman"/>
                <w:lang w:val="en-GB"/>
              </w:rPr>
              <w:t>penilaian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atas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kesesuaian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mereka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dengan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persyaratan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="0043627E">
              <w:rPr>
                <w:rFonts w:eastAsia="Times New Roman"/>
                <w:lang w:val="en-GB"/>
              </w:rPr>
              <w:t>buruh</w:t>
            </w:r>
            <w:proofErr w:type="spellEnd"/>
            <w:r w:rsidR="0043627E">
              <w:rPr>
                <w:rFonts w:eastAsia="Times New Roman"/>
                <w:lang w:val="en-GB"/>
              </w:rPr>
              <w:t xml:space="preserve"> </w:t>
            </w:r>
            <w:r w:rsidRPr="00267C84">
              <w:rPr>
                <w:rFonts w:eastAsia="Times New Roman"/>
                <w:lang w:val="en-GB"/>
              </w:rPr>
              <w:t>inti FSC (</w:t>
            </w:r>
            <w:proofErr w:type="spellStart"/>
            <w:r w:rsidRPr="00267C84">
              <w:rPr>
                <w:rFonts w:eastAsia="Times New Roman"/>
                <w:lang w:val="en-GB"/>
              </w:rPr>
              <w:t>selanjutnya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: </w:t>
            </w:r>
            <w:proofErr w:type="spellStart"/>
            <w:r w:rsidR="00B357BD">
              <w:rPr>
                <w:rFonts w:eastAsia="Times New Roman"/>
                <w:lang w:val="en-GB"/>
              </w:rPr>
              <w:t>swa-</w:t>
            </w:r>
            <w:r w:rsidRPr="00267C84">
              <w:rPr>
                <w:rFonts w:eastAsia="Times New Roman"/>
                <w:lang w:val="en-GB"/>
              </w:rPr>
              <w:t>penilaian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) </w:t>
            </w:r>
            <w:proofErr w:type="spellStart"/>
            <w:r w:rsidRPr="00267C84">
              <w:rPr>
                <w:rFonts w:eastAsia="Times New Roman"/>
                <w:lang w:val="en-GB"/>
              </w:rPr>
              <w:t>sebagai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bagian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dari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audit </w:t>
            </w:r>
            <w:proofErr w:type="spellStart"/>
            <w:r w:rsidRPr="00267C84">
              <w:rPr>
                <w:rFonts w:eastAsia="Times New Roman"/>
                <w:lang w:val="en-GB"/>
              </w:rPr>
              <w:t>tahunan</w:t>
            </w:r>
            <w:proofErr w:type="spellEnd"/>
            <w:r w:rsidRPr="00267C84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67C84">
              <w:rPr>
                <w:rFonts w:eastAsia="Times New Roman"/>
                <w:lang w:val="en-GB"/>
              </w:rPr>
              <w:t>mereka</w:t>
            </w:r>
            <w:proofErr w:type="spellEnd"/>
            <w:r w:rsidRPr="00267C84">
              <w:rPr>
                <w:rFonts w:eastAsia="Times New Roman"/>
                <w:lang w:val="en-GB"/>
              </w:rPr>
              <w:t>.</w:t>
            </w:r>
          </w:p>
          <w:p w14:paraId="47E5A3E2" w14:textId="77777777" w:rsidR="005C4DA3" w:rsidRDefault="005C4DA3" w:rsidP="00200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lang w:val="de-DE"/>
              </w:rPr>
            </w:pPr>
            <w:proofErr w:type="spellStart"/>
            <w:r>
              <w:rPr>
                <w:rFonts w:eastAsia="Times New Roman"/>
                <w:lang w:val="en-GB"/>
              </w:rPr>
              <w:t>Standar</w:t>
            </w:r>
            <w:proofErr w:type="spellEnd"/>
            <w:r>
              <w:rPr>
                <w:rFonts w:eastAsia="Times New Roman"/>
                <w:lang w:val="en-GB"/>
              </w:rPr>
              <w:t xml:space="preserve"> FSC Chain of Custody; </w:t>
            </w:r>
            <w:r w:rsidRPr="005C4DA3">
              <w:rPr>
                <w:rFonts w:eastAsia="Times New Roman"/>
                <w:lang w:val="en-GB"/>
              </w:rPr>
              <w:t xml:space="preserve">FSC-STD-40-004 V3-1 </w:t>
            </w:r>
            <w:proofErr w:type="spellStart"/>
            <w:r>
              <w:rPr>
                <w:rFonts w:eastAsia="Times New Roman"/>
                <w:lang w:val="en-GB"/>
              </w:rPr>
              <w:t>berlaku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efektif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tanggal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r w:rsidRPr="005C4DA3">
              <w:rPr>
                <w:rFonts w:eastAsia="Times New Roman"/>
                <w:lang w:val="en-GB"/>
              </w:rPr>
              <w:t xml:space="preserve">1 September 2021. </w:t>
            </w:r>
            <w:proofErr w:type="spellStart"/>
            <w:r w:rsidRPr="005C4DA3">
              <w:rPr>
                <w:rFonts w:eastAsia="Times New Roman"/>
                <w:lang w:val="de-DE"/>
              </w:rPr>
              <w:t>Hingga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r w:rsidRPr="005C4DA3">
              <w:rPr>
                <w:rFonts w:eastAsia="Times New Roman"/>
                <w:lang w:val="de-DE"/>
              </w:rPr>
              <w:t xml:space="preserve">31 </w:t>
            </w:r>
            <w:proofErr w:type="spellStart"/>
            <w:r w:rsidRPr="005C4DA3">
              <w:rPr>
                <w:rFonts w:eastAsia="Times New Roman"/>
                <w:lang w:val="de-DE"/>
              </w:rPr>
              <w:t>De</w:t>
            </w:r>
            <w:r w:rsidRPr="005C4DA3">
              <w:rPr>
                <w:rFonts w:eastAsia="Times New Roman"/>
                <w:lang w:val="de-DE"/>
              </w:rPr>
              <w:t>s</w:t>
            </w:r>
            <w:r w:rsidRPr="005C4DA3">
              <w:rPr>
                <w:rFonts w:eastAsia="Times New Roman"/>
                <w:lang w:val="de-DE"/>
              </w:rPr>
              <w:t>ember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2022, </w:t>
            </w:r>
            <w:proofErr w:type="spellStart"/>
            <w:r w:rsidRPr="005C4DA3">
              <w:rPr>
                <w:rFonts w:eastAsia="Times New Roman"/>
                <w:lang w:val="de-DE"/>
              </w:rPr>
              <w:t>baik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standar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versi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r w:rsidRPr="005C4DA3">
              <w:rPr>
                <w:rFonts w:eastAsia="Times New Roman"/>
                <w:lang w:val="de-DE"/>
              </w:rPr>
              <w:t xml:space="preserve">3-1 and </w:t>
            </w:r>
            <w:proofErr w:type="spellStart"/>
            <w:r w:rsidRPr="005C4DA3">
              <w:rPr>
                <w:rFonts w:eastAsia="Times New Roman"/>
                <w:lang w:val="de-DE"/>
              </w:rPr>
              <w:t>versi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sebelumnya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masih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akan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berlaku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. </w:t>
            </w:r>
            <w:proofErr w:type="spellStart"/>
            <w:r w:rsidRPr="005C4DA3">
              <w:rPr>
                <w:rFonts w:eastAsia="Times New Roman"/>
                <w:lang w:val="de-DE"/>
              </w:rPr>
              <w:t>Semua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Pemegang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Sertifikat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CoC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dan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organisasi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yang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akan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diaudit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CoC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FSC </w:t>
            </w:r>
            <w:proofErr w:type="spellStart"/>
            <w:r w:rsidRPr="005C4DA3">
              <w:rPr>
                <w:rFonts w:eastAsia="Times New Roman"/>
                <w:lang w:val="de-DE"/>
              </w:rPr>
              <w:t>harus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mematuhi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persyaratan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buruh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inti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ini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setelah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31 </w:t>
            </w:r>
            <w:proofErr w:type="spellStart"/>
            <w:r w:rsidRPr="005C4DA3">
              <w:rPr>
                <w:rFonts w:eastAsia="Times New Roman"/>
                <w:lang w:val="de-DE"/>
              </w:rPr>
              <w:t>Desemer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2022. </w:t>
            </w:r>
          </w:p>
          <w:p w14:paraId="53AC69A6" w14:textId="1E83F89F" w:rsidR="00267C84" w:rsidRPr="0043627E" w:rsidRDefault="005C4DA3" w:rsidP="00200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lang w:val="en-GB"/>
              </w:rPr>
            </w:pPr>
            <w:proofErr w:type="spellStart"/>
            <w:r w:rsidRPr="005C4DA3">
              <w:rPr>
                <w:rFonts w:eastAsia="Times New Roman"/>
                <w:lang w:val="de-DE"/>
              </w:rPr>
              <w:t>Setelah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r w:rsidRPr="005C4DA3">
              <w:rPr>
                <w:rFonts w:eastAsia="Times New Roman"/>
                <w:lang w:val="de-DE"/>
              </w:rPr>
              <w:t xml:space="preserve">31 </w:t>
            </w:r>
            <w:proofErr w:type="spellStart"/>
            <w:r w:rsidRPr="005C4DA3">
              <w:rPr>
                <w:rFonts w:eastAsia="Times New Roman"/>
                <w:lang w:val="de-DE"/>
              </w:rPr>
              <w:t>De</w:t>
            </w:r>
            <w:r w:rsidRPr="005C4DA3">
              <w:rPr>
                <w:rFonts w:eastAsia="Times New Roman"/>
                <w:lang w:val="de-DE"/>
              </w:rPr>
              <w:t>s</w:t>
            </w:r>
            <w:r w:rsidRPr="005C4DA3">
              <w:rPr>
                <w:rFonts w:eastAsia="Times New Roman"/>
                <w:lang w:val="de-DE"/>
              </w:rPr>
              <w:t>ember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2022, </w:t>
            </w:r>
            <w:proofErr w:type="spellStart"/>
            <w:r w:rsidRPr="005C4DA3">
              <w:rPr>
                <w:rFonts w:eastAsia="Times New Roman"/>
                <w:lang w:val="de-DE"/>
              </w:rPr>
              <w:t>tidak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ada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lagi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sertifikat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yang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diterbitkan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berdasarkan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standar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5C4DA3">
              <w:rPr>
                <w:rFonts w:eastAsia="Times New Roman"/>
                <w:lang w:val="de-DE"/>
              </w:rPr>
              <w:t>sebelumnya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(</w:t>
            </w:r>
            <w:proofErr w:type="spellStart"/>
            <w:r w:rsidRPr="005C4DA3">
              <w:rPr>
                <w:rFonts w:eastAsia="Times New Roman"/>
                <w:lang w:val="de-DE"/>
              </w:rPr>
              <w:t>versi</w:t>
            </w:r>
            <w:proofErr w:type="spellEnd"/>
            <w:r w:rsidRPr="005C4DA3">
              <w:rPr>
                <w:rFonts w:eastAsia="Times New Roman"/>
                <w:lang w:val="de-DE"/>
              </w:rPr>
              <w:t xml:space="preserve"> 3-0). </w:t>
            </w:r>
            <w:proofErr w:type="spellStart"/>
            <w:r>
              <w:rPr>
                <w:rFonts w:eastAsia="Times New Roman"/>
                <w:lang w:val="en-GB"/>
              </w:rPr>
              <w:t>Transisi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semua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sertifikat</w:t>
            </w:r>
            <w:proofErr w:type="spellEnd"/>
            <w:r>
              <w:rPr>
                <w:rFonts w:eastAsia="Times New Roman"/>
                <w:lang w:val="en-GB"/>
              </w:rPr>
              <w:t xml:space="preserve"> yang </w:t>
            </w:r>
            <w:proofErr w:type="spellStart"/>
            <w:r>
              <w:rPr>
                <w:rFonts w:eastAsia="Times New Roman"/>
                <w:lang w:val="en-GB"/>
              </w:rPr>
              <w:t>sudah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berlaku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harus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dilakukan</w:t>
            </w:r>
            <w:proofErr w:type="spellEnd"/>
            <w:r>
              <w:rPr>
                <w:rFonts w:eastAsia="Times New Roman"/>
                <w:lang w:val="en-GB"/>
              </w:rPr>
              <w:t xml:space="preserve"> 6 </w:t>
            </w:r>
            <w:proofErr w:type="spellStart"/>
            <w:r>
              <w:rPr>
                <w:rFonts w:eastAsia="Times New Roman"/>
                <w:lang w:val="en-GB"/>
              </w:rPr>
              <w:t>bulan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setelah</w:t>
            </w:r>
            <w:proofErr w:type="spellEnd"/>
            <w:r>
              <w:rPr>
                <w:rFonts w:eastAsia="Times New Roman"/>
                <w:lang w:val="en-GB"/>
              </w:rPr>
              <w:t xml:space="preserve"> 31 </w:t>
            </w:r>
            <w:proofErr w:type="spellStart"/>
            <w:r>
              <w:rPr>
                <w:rFonts w:eastAsia="Times New Roman"/>
                <w:lang w:val="en-GB"/>
              </w:rPr>
              <w:t>Desember</w:t>
            </w:r>
            <w:proofErr w:type="spellEnd"/>
            <w:r>
              <w:rPr>
                <w:rFonts w:eastAsia="Times New Roman"/>
                <w:lang w:val="en-GB"/>
              </w:rPr>
              <w:t xml:space="preserve"> 2022, </w:t>
            </w:r>
            <w:proofErr w:type="spellStart"/>
            <w:r>
              <w:rPr>
                <w:rFonts w:eastAsia="Times New Roman"/>
                <w:lang w:val="en-GB"/>
              </w:rPr>
              <w:t>bila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tidak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maka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sertifikatnya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menjadi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tidak</w:t>
            </w:r>
            <w:proofErr w:type="spellEnd"/>
            <w:r>
              <w:rPr>
                <w:rFonts w:eastAsia="Times New Roman"/>
                <w:lang w:val="en-GB"/>
              </w:rPr>
              <w:t xml:space="preserve"> valid. </w:t>
            </w:r>
          </w:p>
        </w:tc>
      </w:tr>
      <w:bookmarkEnd w:id="0"/>
      <w:bookmarkEnd w:id="1"/>
    </w:tbl>
    <w:p w14:paraId="66BD59CD" w14:textId="77777777" w:rsidR="00BB35C7" w:rsidRPr="0043627E" w:rsidRDefault="00BB35C7" w:rsidP="00140394">
      <w:pPr>
        <w:suppressAutoHyphens/>
        <w:jc w:val="both"/>
        <w:rPr>
          <w:lang w:val="en-GB"/>
        </w:rPr>
      </w:pPr>
    </w:p>
    <w:p w14:paraId="5F96FEA8" w14:textId="6CB78D0A" w:rsidR="00267C84" w:rsidRDefault="00200D24" w:rsidP="00140394">
      <w:pPr>
        <w:suppressAutoHyphens/>
        <w:jc w:val="both"/>
        <w:rPr>
          <w:lang w:val="en-GB"/>
        </w:rPr>
      </w:pPr>
      <w:proofErr w:type="spellStart"/>
      <w:r>
        <w:rPr>
          <w:lang w:val="en-GB"/>
        </w:rPr>
        <w:t>Swa-p</w:t>
      </w:r>
      <w:r w:rsidR="00267C84" w:rsidRPr="00267C84">
        <w:rPr>
          <w:lang w:val="en-GB"/>
        </w:rPr>
        <w:t>enilaian</w:t>
      </w:r>
      <w:proofErr w:type="spellEnd"/>
      <w:r w:rsidR="00267C84" w:rsidRPr="00267C84">
        <w:rPr>
          <w:lang w:val="en-GB"/>
        </w:rPr>
        <w:t xml:space="preserve"> </w:t>
      </w:r>
      <w:r w:rsidR="00267C84">
        <w:rPr>
          <w:lang w:val="id-ID"/>
        </w:rPr>
        <w:t xml:space="preserve">ini </w:t>
      </w:r>
      <w:proofErr w:type="spellStart"/>
      <w:r w:rsidR="00267C84" w:rsidRPr="00267C84">
        <w:rPr>
          <w:lang w:val="en-GB"/>
        </w:rPr>
        <w:t>dirancang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untuk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memberi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kemampuan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secara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efisien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43627E">
        <w:rPr>
          <w:lang w:val="en-GB"/>
        </w:rPr>
        <w:t>kepada</w:t>
      </w:r>
      <w:proofErr w:type="spellEnd"/>
      <w:r w:rsidR="0043627E">
        <w:rPr>
          <w:lang w:val="en-GB"/>
        </w:rPr>
        <w:t xml:space="preserve"> </w:t>
      </w:r>
      <w:r w:rsidR="0043627E">
        <w:rPr>
          <w:lang w:val="id-ID"/>
        </w:rPr>
        <w:t>P</w:t>
      </w:r>
      <w:proofErr w:type="spellStart"/>
      <w:r w:rsidR="006F34D1">
        <w:t>emegang</w:t>
      </w:r>
      <w:proofErr w:type="spellEnd"/>
      <w:r w:rsidR="006F34D1">
        <w:t xml:space="preserve"> </w:t>
      </w:r>
      <w:r w:rsidR="0043627E">
        <w:rPr>
          <w:lang w:val="id-ID"/>
        </w:rPr>
        <w:t>S</w:t>
      </w:r>
      <w:proofErr w:type="spellStart"/>
      <w:r w:rsidR="006F34D1">
        <w:t>ertifikat</w:t>
      </w:r>
      <w:proofErr w:type="spellEnd"/>
      <w:r w:rsidR="0043627E">
        <w:rPr>
          <w:lang w:val="id-ID"/>
        </w:rPr>
        <w:t xml:space="preserve"> </w:t>
      </w:r>
      <w:r w:rsidR="0043627E" w:rsidRPr="00267C84">
        <w:rPr>
          <w:lang w:val="en-GB"/>
        </w:rPr>
        <w:t xml:space="preserve">FSC CoC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mengidentifikasi</w:t>
      </w:r>
      <w:proofErr w:type="spellEnd"/>
      <w:r w:rsidR="00267C84" w:rsidRPr="00267C84">
        <w:rPr>
          <w:lang w:val="en-GB"/>
        </w:rPr>
        <w:t xml:space="preserve"> dan </w:t>
      </w:r>
      <w:proofErr w:type="spellStart"/>
      <w:r w:rsidR="00267C84" w:rsidRPr="00267C84">
        <w:rPr>
          <w:lang w:val="en-GB"/>
        </w:rPr>
        <w:t>mendokumentasikan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tindakan</w:t>
      </w:r>
      <w:proofErr w:type="spellEnd"/>
      <w:r w:rsidR="00267C84" w:rsidRPr="00267C84">
        <w:rPr>
          <w:lang w:val="en-GB"/>
        </w:rPr>
        <w:t xml:space="preserve"> yang </w:t>
      </w:r>
      <w:proofErr w:type="spellStart"/>
      <w:r w:rsidR="00267C84" w:rsidRPr="00267C84">
        <w:rPr>
          <w:lang w:val="en-GB"/>
        </w:rPr>
        <w:t>menunjukkan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kesesuaian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dengan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persyaratan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tenaga</w:t>
      </w:r>
      <w:proofErr w:type="spellEnd"/>
      <w:r w:rsidR="00267C84" w:rsidRPr="00267C84">
        <w:rPr>
          <w:lang w:val="en-GB"/>
        </w:rPr>
        <w:t xml:space="preserve"> </w:t>
      </w:r>
      <w:proofErr w:type="spellStart"/>
      <w:r w:rsidR="00267C84" w:rsidRPr="00267C84">
        <w:rPr>
          <w:lang w:val="en-GB"/>
        </w:rPr>
        <w:t>kerja</w:t>
      </w:r>
      <w:proofErr w:type="spellEnd"/>
      <w:r w:rsidR="00267C84" w:rsidRPr="00267C84">
        <w:rPr>
          <w:lang w:val="en-GB"/>
        </w:rPr>
        <w:t xml:space="preserve"> inti FSC.</w:t>
      </w:r>
    </w:p>
    <w:p w14:paraId="5F8A68F6" w14:textId="4CA16D15" w:rsidR="00A26F02" w:rsidRDefault="00A26F02" w:rsidP="00140394">
      <w:pPr>
        <w:suppressAutoHyphens/>
        <w:jc w:val="both"/>
        <w:rPr>
          <w:lang w:val="en-GB"/>
        </w:rPr>
      </w:pPr>
      <w:r w:rsidRPr="00A26F02">
        <w:rPr>
          <w:lang w:val="en-GB"/>
        </w:rPr>
        <w:t xml:space="preserve">Lembaga </w:t>
      </w:r>
      <w:proofErr w:type="spellStart"/>
      <w:r w:rsidRPr="00A26F02">
        <w:rPr>
          <w:lang w:val="en-GB"/>
        </w:rPr>
        <w:t>sertifikasi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akan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menggunakan</w:t>
      </w:r>
      <w:proofErr w:type="spellEnd"/>
      <w:r w:rsidRPr="00A26F02">
        <w:rPr>
          <w:lang w:val="en-GB"/>
        </w:rPr>
        <w:t xml:space="preserve"> </w:t>
      </w:r>
      <w:proofErr w:type="spellStart"/>
      <w:r w:rsidR="0043627E">
        <w:rPr>
          <w:lang w:val="en-GB"/>
        </w:rPr>
        <w:t>s</w:t>
      </w:r>
      <w:r w:rsidR="00200D24">
        <w:rPr>
          <w:lang w:val="en-GB"/>
        </w:rPr>
        <w:t>wa-penilaian</w:t>
      </w:r>
      <w:proofErr w:type="spellEnd"/>
      <w:r w:rsidRPr="00A26F02">
        <w:rPr>
          <w:lang w:val="en-GB"/>
        </w:rPr>
        <w:t xml:space="preserve"> yang </w:t>
      </w:r>
      <w:proofErr w:type="spellStart"/>
      <w:r w:rsidRPr="00A26F02">
        <w:rPr>
          <w:lang w:val="en-GB"/>
        </w:rPr>
        <w:t>telah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selesai</w:t>
      </w:r>
      <w:proofErr w:type="spellEnd"/>
      <w:r w:rsidRPr="00A26F02">
        <w:rPr>
          <w:lang w:val="en-GB"/>
        </w:rPr>
        <w:t xml:space="preserve"> </w:t>
      </w:r>
      <w:r>
        <w:rPr>
          <w:lang w:val="id-ID"/>
        </w:rPr>
        <w:t>sebagai panduan untuk audit</w:t>
      </w:r>
      <w:r w:rsidRPr="00A26F02">
        <w:rPr>
          <w:lang w:val="en-GB"/>
        </w:rPr>
        <w:t xml:space="preserve"> dan </w:t>
      </w:r>
      <w:proofErr w:type="spellStart"/>
      <w:r w:rsidRPr="00A26F02">
        <w:rPr>
          <w:lang w:val="en-GB"/>
        </w:rPr>
        <w:t>memverifikasi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kesesuaian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dengan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standar</w:t>
      </w:r>
      <w:proofErr w:type="spellEnd"/>
      <w:r w:rsidRPr="00A26F02">
        <w:rPr>
          <w:lang w:val="en-GB"/>
        </w:rPr>
        <w:t xml:space="preserve">. Proses </w:t>
      </w:r>
      <w:proofErr w:type="spellStart"/>
      <w:r w:rsidRPr="00A26F02">
        <w:rPr>
          <w:lang w:val="en-GB"/>
        </w:rPr>
        <w:t>tersebut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menerapkan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pengetahuan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organisasi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tentang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operasinya</w:t>
      </w:r>
      <w:proofErr w:type="spellEnd"/>
      <w:r w:rsidRPr="00A26F02">
        <w:rPr>
          <w:lang w:val="en-GB"/>
        </w:rPr>
        <w:t xml:space="preserve"> dan </w:t>
      </w:r>
      <w:proofErr w:type="spellStart"/>
      <w:r w:rsidRPr="00A26F02">
        <w:rPr>
          <w:lang w:val="en-GB"/>
        </w:rPr>
        <w:t>kepatuhan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terhadap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hukum</w:t>
      </w:r>
      <w:proofErr w:type="spellEnd"/>
      <w:r w:rsidRPr="00A26F02">
        <w:rPr>
          <w:lang w:val="en-GB"/>
        </w:rPr>
        <w:t xml:space="preserve"> yang </w:t>
      </w:r>
      <w:proofErr w:type="spellStart"/>
      <w:r w:rsidRPr="00A26F02">
        <w:rPr>
          <w:lang w:val="en-GB"/>
        </w:rPr>
        <w:t>berlaku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untuk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membantu</w:t>
      </w:r>
      <w:proofErr w:type="spellEnd"/>
      <w:r w:rsidRPr="00A26F02">
        <w:rPr>
          <w:lang w:val="en-GB"/>
        </w:rPr>
        <w:t xml:space="preserve"> auditor </w:t>
      </w:r>
      <w:proofErr w:type="spellStart"/>
      <w:r w:rsidRPr="00A26F02">
        <w:rPr>
          <w:lang w:val="en-GB"/>
        </w:rPr>
        <w:t>dalam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menyelesaikan</w:t>
      </w:r>
      <w:proofErr w:type="spellEnd"/>
      <w:r w:rsidRPr="00A26F02">
        <w:rPr>
          <w:lang w:val="en-GB"/>
        </w:rPr>
        <w:t xml:space="preserve"> audit.</w:t>
      </w:r>
    </w:p>
    <w:p w14:paraId="5202C6C4" w14:textId="09AD8E66" w:rsidR="00A26F02" w:rsidRDefault="00A26F02" w:rsidP="00140394">
      <w:pPr>
        <w:suppressAutoHyphens/>
        <w:jc w:val="both"/>
        <w:rPr>
          <w:lang w:val="en-GB"/>
        </w:rPr>
      </w:pPr>
      <w:proofErr w:type="spellStart"/>
      <w:r w:rsidRPr="00A26F02">
        <w:rPr>
          <w:lang w:val="en-GB"/>
        </w:rPr>
        <w:t>Pemegang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sertifikat</w:t>
      </w:r>
      <w:proofErr w:type="spellEnd"/>
      <w:r w:rsidRPr="00A26F02">
        <w:rPr>
          <w:lang w:val="en-GB"/>
        </w:rPr>
        <w:t xml:space="preserve"> dan </w:t>
      </w:r>
      <w:proofErr w:type="spellStart"/>
      <w:r w:rsidRPr="00A26F02">
        <w:rPr>
          <w:lang w:val="en-GB"/>
        </w:rPr>
        <w:t>organisasi</w:t>
      </w:r>
      <w:proofErr w:type="spellEnd"/>
      <w:r w:rsidRPr="00A26F02">
        <w:rPr>
          <w:lang w:val="en-GB"/>
        </w:rPr>
        <w:t xml:space="preserve"> yang </w:t>
      </w:r>
      <w:proofErr w:type="spellStart"/>
      <w:r w:rsidRPr="00A26F02">
        <w:rPr>
          <w:lang w:val="en-GB"/>
        </w:rPr>
        <w:t>ingin</w:t>
      </w:r>
      <w:proofErr w:type="spellEnd"/>
      <w:r w:rsidRPr="00A26F02">
        <w:rPr>
          <w:lang w:val="en-GB"/>
        </w:rPr>
        <w:t xml:space="preserve"> </w:t>
      </w:r>
      <w:proofErr w:type="spellStart"/>
      <w:r w:rsidR="00EB6CF5">
        <w:rPr>
          <w:lang w:val="en-GB"/>
        </w:rPr>
        <w:t>melakukan</w:t>
      </w:r>
      <w:proofErr w:type="spellEnd"/>
      <w:r w:rsidR="00EB6CF5">
        <w:rPr>
          <w:lang w:val="en-GB"/>
        </w:rPr>
        <w:t xml:space="preserve"> </w:t>
      </w:r>
      <w:proofErr w:type="spellStart"/>
      <w:r w:rsidR="00EB6CF5">
        <w:rPr>
          <w:lang w:val="en-GB"/>
        </w:rPr>
        <w:t>sertifikasi</w:t>
      </w:r>
      <w:proofErr w:type="spellEnd"/>
      <w:r w:rsidR="00EB6CF5">
        <w:rPr>
          <w:lang w:val="en-GB"/>
        </w:rPr>
        <w:t xml:space="preserve"> </w:t>
      </w:r>
      <w:proofErr w:type="spellStart"/>
      <w:r w:rsidRPr="00A26F02">
        <w:rPr>
          <w:lang w:val="en-GB"/>
        </w:rPr>
        <w:t>tidak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diharuskan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menggunakan</w:t>
      </w:r>
      <w:proofErr w:type="spellEnd"/>
      <w:r w:rsidRPr="00A26F02">
        <w:rPr>
          <w:lang w:val="en-GB"/>
        </w:rPr>
        <w:t xml:space="preserve"> </w:t>
      </w:r>
      <w:r w:rsidR="0043627E">
        <w:rPr>
          <w:lang w:val="en-GB"/>
        </w:rPr>
        <w:t xml:space="preserve">format </w:t>
      </w:r>
      <w:proofErr w:type="spellStart"/>
      <w:r w:rsidR="0043627E">
        <w:rPr>
          <w:lang w:val="en-GB"/>
        </w:rPr>
        <w:t>s</w:t>
      </w:r>
      <w:r w:rsidR="00200D24">
        <w:rPr>
          <w:lang w:val="en-GB"/>
        </w:rPr>
        <w:t>wa-penilaian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ini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tetapi</w:t>
      </w:r>
      <w:proofErr w:type="spellEnd"/>
      <w:r w:rsidRPr="00A26F02">
        <w:rPr>
          <w:lang w:val="en-GB"/>
        </w:rPr>
        <w:t xml:space="preserve"> </w:t>
      </w:r>
      <w:proofErr w:type="spellStart"/>
      <w:r w:rsidR="00EB6CF5">
        <w:rPr>
          <w:lang w:val="en-GB"/>
        </w:rPr>
        <w:t>dapat</w:t>
      </w:r>
      <w:proofErr w:type="spellEnd"/>
      <w:r w:rsidR="00EB6CF5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menggantinya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dengan</w:t>
      </w:r>
      <w:proofErr w:type="spellEnd"/>
      <w:r w:rsidRPr="00A26F02">
        <w:rPr>
          <w:lang w:val="en-GB"/>
        </w:rPr>
        <w:t xml:space="preserve"> </w:t>
      </w:r>
      <w:proofErr w:type="spellStart"/>
      <w:r w:rsidR="0043627E">
        <w:rPr>
          <w:lang w:val="en-GB"/>
        </w:rPr>
        <w:t>dokumen</w:t>
      </w:r>
      <w:proofErr w:type="spellEnd"/>
      <w:r w:rsidR="0043627E">
        <w:rPr>
          <w:lang w:val="en-GB"/>
        </w:rPr>
        <w:t xml:space="preserve"> yang </w:t>
      </w:r>
      <w:proofErr w:type="spellStart"/>
      <w:r w:rsidRPr="00A26F02">
        <w:rPr>
          <w:lang w:val="en-GB"/>
        </w:rPr>
        <w:t>serupa</w:t>
      </w:r>
      <w:proofErr w:type="spellEnd"/>
      <w:r w:rsidRPr="00A26F02">
        <w:rPr>
          <w:lang w:val="en-GB"/>
        </w:rPr>
        <w:t xml:space="preserve">. </w:t>
      </w:r>
      <w:proofErr w:type="spellStart"/>
      <w:r w:rsidRPr="00A26F02">
        <w:rPr>
          <w:lang w:val="en-GB"/>
        </w:rPr>
        <w:t>Penggunaan</w:t>
      </w:r>
      <w:proofErr w:type="spellEnd"/>
      <w:r w:rsidRPr="00A26F02">
        <w:rPr>
          <w:lang w:val="en-GB"/>
        </w:rPr>
        <w:t xml:space="preserve"> </w:t>
      </w:r>
      <w:r w:rsidR="00EB6CF5">
        <w:rPr>
          <w:lang w:val="en-GB"/>
        </w:rPr>
        <w:t xml:space="preserve">format </w:t>
      </w:r>
      <w:proofErr w:type="spellStart"/>
      <w:r w:rsidRPr="00A26F02">
        <w:rPr>
          <w:lang w:val="en-GB"/>
        </w:rPr>
        <w:t>ini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tidak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menjamin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kesesuaian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dengan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persyaratan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tenaga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kerja</w:t>
      </w:r>
      <w:proofErr w:type="spellEnd"/>
      <w:r w:rsidRPr="00A26F02">
        <w:rPr>
          <w:lang w:val="en-GB"/>
        </w:rPr>
        <w:t xml:space="preserve"> inti FSC. </w:t>
      </w:r>
      <w:proofErr w:type="spellStart"/>
      <w:r w:rsidRPr="00D84B62">
        <w:rPr>
          <w:lang w:val="en-GB"/>
        </w:rPr>
        <w:t>Silakan</w:t>
      </w:r>
      <w:proofErr w:type="spellEnd"/>
      <w:r w:rsidRPr="00D84B62">
        <w:rPr>
          <w:lang w:val="en-GB"/>
        </w:rPr>
        <w:t xml:space="preserve"> </w:t>
      </w:r>
      <w:proofErr w:type="spellStart"/>
      <w:r w:rsidRPr="00D84B62">
        <w:rPr>
          <w:lang w:val="en-GB"/>
        </w:rPr>
        <w:t>merujuk</w:t>
      </w:r>
      <w:proofErr w:type="spellEnd"/>
      <w:r w:rsidRPr="00D84B62">
        <w:rPr>
          <w:lang w:val="en-GB"/>
        </w:rPr>
        <w:t xml:space="preserve"> </w:t>
      </w:r>
      <w:proofErr w:type="spellStart"/>
      <w:r w:rsidRPr="00D84B62">
        <w:rPr>
          <w:lang w:val="en-GB"/>
        </w:rPr>
        <w:t>ke</w:t>
      </w:r>
      <w:proofErr w:type="spellEnd"/>
      <w:r w:rsidRPr="00D84B62">
        <w:rPr>
          <w:lang w:val="en-GB"/>
        </w:rPr>
        <w:t xml:space="preserve"> </w:t>
      </w:r>
      <w:proofErr w:type="spellStart"/>
      <w:r w:rsidR="002B2634" w:rsidRPr="00D84B62">
        <w:rPr>
          <w:lang w:val="en-GB"/>
        </w:rPr>
        <w:t>Standar</w:t>
      </w:r>
      <w:proofErr w:type="spellEnd"/>
      <w:r w:rsidR="002B2634" w:rsidRPr="00D84B62">
        <w:rPr>
          <w:lang w:val="en-GB"/>
        </w:rPr>
        <w:t xml:space="preserve"> </w:t>
      </w:r>
      <w:proofErr w:type="spellStart"/>
      <w:r w:rsidR="002B2634" w:rsidRPr="00D84B62">
        <w:rPr>
          <w:lang w:val="en-GB"/>
        </w:rPr>
        <w:t>Pengelolaan</w:t>
      </w:r>
      <w:proofErr w:type="spellEnd"/>
      <w:r w:rsidR="002B2634" w:rsidRPr="00D84B62">
        <w:rPr>
          <w:lang w:val="en-GB"/>
        </w:rPr>
        <w:t xml:space="preserve"> </w:t>
      </w:r>
      <w:proofErr w:type="spellStart"/>
      <w:r w:rsidR="002B2634" w:rsidRPr="00D84B62">
        <w:rPr>
          <w:lang w:val="en-GB"/>
        </w:rPr>
        <w:t>Hutan</w:t>
      </w:r>
      <w:proofErr w:type="spellEnd"/>
      <w:r w:rsidR="002B2634" w:rsidRPr="00D84B62">
        <w:rPr>
          <w:lang w:val="en-GB"/>
        </w:rPr>
        <w:t xml:space="preserve"> Nasional </w:t>
      </w:r>
      <w:r w:rsidR="00D84B62">
        <w:rPr>
          <w:lang w:val="en-GB"/>
        </w:rPr>
        <w:t xml:space="preserve">(SPHN) </w:t>
      </w:r>
      <w:r w:rsidR="002B2634" w:rsidRPr="00D84B62">
        <w:rPr>
          <w:lang w:val="en-GB"/>
        </w:rPr>
        <w:t xml:space="preserve">FSC </w:t>
      </w:r>
      <w:proofErr w:type="spellStart"/>
      <w:r w:rsidR="002B2634" w:rsidRPr="00D84B62">
        <w:rPr>
          <w:lang w:val="en-GB"/>
        </w:rPr>
        <w:t>untuk</w:t>
      </w:r>
      <w:proofErr w:type="spellEnd"/>
      <w:r w:rsidR="002B2634" w:rsidRPr="00D84B62">
        <w:rPr>
          <w:lang w:val="en-GB"/>
        </w:rPr>
        <w:t xml:space="preserve"> Indonesia</w:t>
      </w:r>
      <w:r w:rsidR="00D84B62">
        <w:rPr>
          <w:lang w:val="en-GB"/>
        </w:rPr>
        <w:t xml:space="preserve"> (</w:t>
      </w:r>
      <w:hyperlink r:id="rId11" w:history="1">
        <w:r w:rsidR="00D84B62" w:rsidRPr="0066712D">
          <w:rPr>
            <w:rStyle w:val="Hyperlink"/>
            <w:lang w:val="en-GB"/>
          </w:rPr>
          <w:t>https://id.fsc.org/id-id/newsroom/id/29</w:t>
        </w:r>
      </w:hyperlink>
      <w:r w:rsidR="00D84B62">
        <w:rPr>
          <w:lang w:val="en-GB"/>
        </w:rPr>
        <w:t xml:space="preserve">) </w:t>
      </w:r>
      <w:proofErr w:type="spellStart"/>
      <w:r w:rsidR="002B2634" w:rsidRPr="00D84B62">
        <w:rPr>
          <w:lang w:val="en-GB"/>
        </w:rPr>
        <w:t>Kriteria</w:t>
      </w:r>
      <w:proofErr w:type="spellEnd"/>
      <w:r w:rsidR="002B2634" w:rsidRPr="00D84B62">
        <w:rPr>
          <w:lang w:val="en-GB"/>
        </w:rPr>
        <w:t xml:space="preserve"> 2.1 </w:t>
      </w:r>
      <w:proofErr w:type="spellStart"/>
      <w:r w:rsidRPr="00D84B62">
        <w:rPr>
          <w:lang w:val="en-GB"/>
        </w:rPr>
        <w:t>untuk</w:t>
      </w:r>
      <w:proofErr w:type="spellEnd"/>
      <w:r w:rsidRPr="00D84B62">
        <w:rPr>
          <w:lang w:val="en-GB"/>
        </w:rPr>
        <w:t xml:space="preserve"> </w:t>
      </w:r>
      <w:proofErr w:type="spellStart"/>
      <w:r w:rsidR="002B2634" w:rsidRPr="00D84B62">
        <w:rPr>
          <w:lang w:val="en-GB"/>
        </w:rPr>
        <w:t>melakukan</w:t>
      </w:r>
      <w:proofErr w:type="spellEnd"/>
      <w:r w:rsidR="002B2634" w:rsidRPr="00D84B62">
        <w:rPr>
          <w:lang w:val="en-GB"/>
        </w:rPr>
        <w:t xml:space="preserve"> </w:t>
      </w:r>
      <w:proofErr w:type="spellStart"/>
      <w:r w:rsidR="002B2634" w:rsidRPr="00D84B62">
        <w:rPr>
          <w:lang w:val="en-GB"/>
        </w:rPr>
        <w:t>tinjauan</w:t>
      </w:r>
      <w:proofErr w:type="spellEnd"/>
      <w:r w:rsidR="002B2634" w:rsidRPr="00D84B62">
        <w:rPr>
          <w:lang w:val="en-GB"/>
        </w:rPr>
        <w:t xml:space="preserve"> </w:t>
      </w:r>
      <w:proofErr w:type="spellStart"/>
      <w:r w:rsidRPr="00D84B62">
        <w:rPr>
          <w:lang w:val="en-GB"/>
        </w:rPr>
        <w:t>peraturan</w:t>
      </w:r>
      <w:proofErr w:type="spellEnd"/>
      <w:r w:rsidRPr="00D84B62">
        <w:rPr>
          <w:lang w:val="en-GB"/>
        </w:rPr>
        <w:t xml:space="preserve"> </w:t>
      </w:r>
      <w:r w:rsidRPr="00D84B62">
        <w:rPr>
          <w:lang w:val="id-ID"/>
        </w:rPr>
        <w:t>pemerintah Indonesia</w:t>
      </w:r>
      <w:r w:rsidRPr="00D84B62">
        <w:rPr>
          <w:lang w:val="en-GB"/>
        </w:rPr>
        <w:t xml:space="preserve"> yang </w:t>
      </w:r>
      <w:proofErr w:type="spellStart"/>
      <w:r w:rsidRPr="00D84B62">
        <w:rPr>
          <w:lang w:val="en-GB"/>
        </w:rPr>
        <w:t>relevan</w:t>
      </w:r>
      <w:proofErr w:type="spellEnd"/>
      <w:r w:rsidRPr="00D84B62">
        <w:rPr>
          <w:lang w:val="en-GB"/>
        </w:rPr>
        <w:t xml:space="preserve"> </w:t>
      </w:r>
      <w:proofErr w:type="spellStart"/>
      <w:r w:rsidRPr="00D84B62">
        <w:rPr>
          <w:lang w:val="en-GB"/>
        </w:rPr>
        <w:t>dengan</w:t>
      </w:r>
      <w:proofErr w:type="spellEnd"/>
      <w:r w:rsidRPr="00D84B62">
        <w:rPr>
          <w:lang w:val="en-GB"/>
        </w:rPr>
        <w:t xml:space="preserve"> </w:t>
      </w:r>
      <w:proofErr w:type="spellStart"/>
      <w:r w:rsidRPr="00D84B62">
        <w:rPr>
          <w:lang w:val="en-GB"/>
        </w:rPr>
        <w:t>persyaratan</w:t>
      </w:r>
      <w:proofErr w:type="spellEnd"/>
      <w:r w:rsidRPr="00D84B62">
        <w:rPr>
          <w:lang w:val="en-GB"/>
        </w:rPr>
        <w:t xml:space="preserve"> </w:t>
      </w:r>
      <w:proofErr w:type="spellStart"/>
      <w:r w:rsidR="00EB6CF5" w:rsidRPr="00D84B62">
        <w:rPr>
          <w:lang w:val="en-GB"/>
        </w:rPr>
        <w:t>buruh</w:t>
      </w:r>
      <w:proofErr w:type="spellEnd"/>
      <w:r w:rsidR="00EB6CF5" w:rsidRPr="00D84B62">
        <w:rPr>
          <w:lang w:val="en-GB"/>
        </w:rPr>
        <w:t xml:space="preserve"> </w:t>
      </w:r>
      <w:r w:rsidRPr="00D84B62">
        <w:rPr>
          <w:lang w:val="en-GB"/>
        </w:rPr>
        <w:t>inti FSC.</w:t>
      </w:r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Meskipun</w:t>
      </w:r>
      <w:proofErr w:type="spellEnd"/>
      <w:r w:rsidRPr="00A26F02">
        <w:rPr>
          <w:lang w:val="en-GB"/>
        </w:rPr>
        <w:t xml:space="preserve"> </w:t>
      </w:r>
      <w:proofErr w:type="spellStart"/>
      <w:r w:rsidR="00D84B62">
        <w:rPr>
          <w:lang w:val="en-GB"/>
        </w:rPr>
        <w:t>hukum</w:t>
      </w:r>
      <w:proofErr w:type="spellEnd"/>
      <w:r w:rsidR="00D84B62">
        <w:rPr>
          <w:lang w:val="en-GB"/>
        </w:rPr>
        <w:t xml:space="preserve"> </w:t>
      </w:r>
      <w:proofErr w:type="spellStart"/>
      <w:r w:rsidRPr="00A26F02">
        <w:rPr>
          <w:lang w:val="en-GB"/>
        </w:rPr>
        <w:t>nasional</w:t>
      </w:r>
      <w:proofErr w:type="spellEnd"/>
      <w:r w:rsidRPr="00A26F02">
        <w:rPr>
          <w:lang w:val="en-GB"/>
        </w:rPr>
        <w:t xml:space="preserve"> </w:t>
      </w:r>
      <w:proofErr w:type="spellStart"/>
      <w:r w:rsidR="00D84B62">
        <w:rPr>
          <w:lang w:val="en-GB"/>
        </w:rPr>
        <w:t>sejalan</w:t>
      </w:r>
      <w:proofErr w:type="spellEnd"/>
      <w:r w:rsidR="00D84B62">
        <w:rPr>
          <w:lang w:val="en-GB"/>
        </w:rPr>
        <w:t xml:space="preserve"> </w:t>
      </w:r>
      <w:proofErr w:type="spellStart"/>
      <w:r w:rsidRPr="00A26F02">
        <w:rPr>
          <w:lang w:val="en-GB"/>
        </w:rPr>
        <w:t>dengan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persyaratan</w:t>
      </w:r>
      <w:proofErr w:type="spellEnd"/>
      <w:r w:rsidRPr="00A26F02">
        <w:rPr>
          <w:lang w:val="en-GB"/>
        </w:rPr>
        <w:t xml:space="preserve"> FSC, </w:t>
      </w:r>
      <w:proofErr w:type="spellStart"/>
      <w:r w:rsidRPr="00A26F02">
        <w:rPr>
          <w:lang w:val="en-GB"/>
        </w:rPr>
        <w:t>organisasi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tetap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harus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memberikan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contoh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praktis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tentang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bagaimana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mematuhi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persyaratan</w:t>
      </w:r>
      <w:proofErr w:type="spellEnd"/>
      <w:r w:rsidRPr="00A26F02">
        <w:rPr>
          <w:lang w:val="en-GB"/>
        </w:rPr>
        <w:t xml:space="preserve"> (</w:t>
      </w:r>
      <w:proofErr w:type="spellStart"/>
      <w:r w:rsidR="00037B60">
        <w:rPr>
          <w:lang w:val="en-GB"/>
        </w:rPr>
        <w:t>hanya</w:t>
      </w:r>
      <w:proofErr w:type="spellEnd"/>
      <w:r w:rsidR="00037B60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mencantumkan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undang-undang</w:t>
      </w:r>
      <w:proofErr w:type="spellEnd"/>
      <w:r w:rsidRPr="00A26F02">
        <w:rPr>
          <w:lang w:val="en-GB"/>
        </w:rPr>
        <w:t xml:space="preserve"> yang </w:t>
      </w:r>
      <w:proofErr w:type="spellStart"/>
      <w:r w:rsidRPr="00A26F02">
        <w:rPr>
          <w:lang w:val="en-GB"/>
        </w:rPr>
        <w:t>relevan</w:t>
      </w:r>
      <w:proofErr w:type="spellEnd"/>
      <w:r w:rsidRPr="00A26F02">
        <w:rPr>
          <w:lang w:val="en-GB"/>
        </w:rPr>
        <w:t xml:space="preserve"> </w:t>
      </w:r>
      <w:proofErr w:type="spellStart"/>
      <w:r w:rsidR="00037B60">
        <w:rPr>
          <w:lang w:val="en-GB"/>
        </w:rPr>
        <w:t>saja</w:t>
      </w:r>
      <w:proofErr w:type="spellEnd"/>
      <w:r w:rsidR="00037B60">
        <w:rPr>
          <w:lang w:val="en-GB"/>
        </w:rPr>
        <w:t xml:space="preserve"> </w:t>
      </w:r>
      <w:proofErr w:type="spellStart"/>
      <w:r w:rsidRPr="00A26F02">
        <w:rPr>
          <w:lang w:val="en-GB"/>
        </w:rPr>
        <w:t>tidak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cukup</w:t>
      </w:r>
      <w:proofErr w:type="spellEnd"/>
      <w:r w:rsidRPr="00A26F02">
        <w:rPr>
          <w:lang w:val="en-GB"/>
        </w:rPr>
        <w:t xml:space="preserve">). </w:t>
      </w:r>
      <w:proofErr w:type="spellStart"/>
      <w:r w:rsidRPr="00A26F02">
        <w:rPr>
          <w:lang w:val="en-GB"/>
        </w:rPr>
        <w:t>Organisasi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harus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menyerahkan</w:t>
      </w:r>
      <w:proofErr w:type="spellEnd"/>
      <w:r w:rsidRPr="00A26F02">
        <w:rPr>
          <w:lang w:val="en-GB"/>
        </w:rPr>
        <w:t xml:space="preserve"> </w:t>
      </w:r>
      <w:proofErr w:type="spellStart"/>
      <w:r w:rsidR="00EB6CF5">
        <w:rPr>
          <w:lang w:val="en-GB"/>
        </w:rPr>
        <w:t>s</w:t>
      </w:r>
      <w:r w:rsidR="00200D24">
        <w:rPr>
          <w:lang w:val="en-GB"/>
        </w:rPr>
        <w:t>wa-penilaian</w:t>
      </w:r>
      <w:proofErr w:type="spellEnd"/>
      <w:r w:rsidRPr="00A26F02">
        <w:rPr>
          <w:lang w:val="en-GB"/>
        </w:rPr>
        <w:t xml:space="preserve"> yang </w:t>
      </w:r>
      <w:proofErr w:type="spellStart"/>
      <w:r w:rsidRPr="00A26F02">
        <w:rPr>
          <w:lang w:val="en-GB"/>
        </w:rPr>
        <w:t>telah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diisi</w:t>
      </w:r>
      <w:proofErr w:type="spellEnd"/>
      <w:r w:rsidRPr="00A26F02">
        <w:rPr>
          <w:lang w:val="en-GB"/>
        </w:rPr>
        <w:t xml:space="preserve"> dan </w:t>
      </w:r>
      <w:proofErr w:type="spellStart"/>
      <w:r w:rsidRPr="00A26F02">
        <w:rPr>
          <w:lang w:val="en-GB"/>
        </w:rPr>
        <w:lastRenderedPageBreak/>
        <w:t>ditandatangani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ke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lembaga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sertifikasi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mereka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sebelum</w:t>
      </w:r>
      <w:proofErr w:type="spellEnd"/>
      <w:r w:rsidRPr="00A26F02">
        <w:rPr>
          <w:lang w:val="en-GB"/>
        </w:rPr>
        <w:t xml:space="preserve"> </w:t>
      </w:r>
      <w:proofErr w:type="spellStart"/>
      <w:r w:rsidR="00EB6CF5">
        <w:rPr>
          <w:lang w:val="en-GB"/>
        </w:rPr>
        <w:t>jadwal</w:t>
      </w:r>
      <w:proofErr w:type="spellEnd"/>
      <w:r w:rsidR="00EB6CF5">
        <w:rPr>
          <w:lang w:val="en-GB"/>
        </w:rPr>
        <w:t xml:space="preserve"> audit</w:t>
      </w:r>
      <w:r w:rsidRPr="00A26F02">
        <w:rPr>
          <w:lang w:val="en-GB"/>
        </w:rPr>
        <w:t xml:space="preserve">. </w:t>
      </w:r>
      <w:r w:rsidR="00EB6CF5">
        <w:rPr>
          <w:lang w:val="en-GB"/>
        </w:rPr>
        <w:t xml:space="preserve">Format </w:t>
      </w:r>
      <w:proofErr w:type="spellStart"/>
      <w:r w:rsidRPr="00A26F02">
        <w:rPr>
          <w:lang w:val="en-GB"/>
        </w:rPr>
        <w:t>disiapkan</w:t>
      </w:r>
      <w:proofErr w:type="spellEnd"/>
      <w:r w:rsidRPr="00A26F02">
        <w:rPr>
          <w:lang w:val="en-GB"/>
        </w:rPr>
        <w:t xml:space="preserve"> oleh FSC </w:t>
      </w:r>
      <w:r w:rsidR="00412876">
        <w:rPr>
          <w:lang w:val="id-ID"/>
        </w:rPr>
        <w:t>Indonesia</w:t>
      </w:r>
      <w:r w:rsidRPr="00A26F02">
        <w:rPr>
          <w:lang w:val="en-GB"/>
        </w:rPr>
        <w:t xml:space="preserve">. </w:t>
      </w:r>
      <w:proofErr w:type="spellStart"/>
      <w:r w:rsidRPr="00A26F02">
        <w:rPr>
          <w:lang w:val="en-GB"/>
        </w:rPr>
        <w:t>Untuk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klarifikasi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lebih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lanjut</w:t>
      </w:r>
      <w:proofErr w:type="spellEnd"/>
      <w:r w:rsidRPr="00A26F02">
        <w:rPr>
          <w:lang w:val="en-GB"/>
        </w:rPr>
        <w:t xml:space="preserve">, Anda </w:t>
      </w:r>
      <w:proofErr w:type="spellStart"/>
      <w:r w:rsidRPr="00A26F02">
        <w:rPr>
          <w:lang w:val="en-GB"/>
        </w:rPr>
        <w:t>dapat</w:t>
      </w:r>
      <w:proofErr w:type="spellEnd"/>
      <w:r w:rsidRPr="00A26F02">
        <w:rPr>
          <w:lang w:val="en-GB"/>
        </w:rPr>
        <w:t xml:space="preserve"> </w:t>
      </w:r>
      <w:proofErr w:type="spellStart"/>
      <w:r w:rsidRPr="00A26F02">
        <w:rPr>
          <w:lang w:val="en-GB"/>
        </w:rPr>
        <w:t>menghubungi</w:t>
      </w:r>
      <w:proofErr w:type="spellEnd"/>
      <w:r w:rsidRPr="00A26F02">
        <w:rPr>
          <w:lang w:val="en-GB"/>
        </w:rPr>
        <w:t xml:space="preserve"> FSC </w:t>
      </w:r>
      <w:r w:rsidR="00412876">
        <w:rPr>
          <w:lang w:val="id-ID"/>
        </w:rPr>
        <w:t>Indonesia</w:t>
      </w:r>
      <w:r w:rsidRPr="00A26F02">
        <w:rPr>
          <w:lang w:val="en-GB"/>
        </w:rPr>
        <w:t xml:space="preserve"> di </w:t>
      </w:r>
      <w:hyperlink r:id="rId12" w:history="1">
        <w:r w:rsidR="00D84B62" w:rsidRPr="0066712D">
          <w:rPr>
            <w:rStyle w:val="Hyperlink"/>
            <w:lang w:val="en-GB"/>
          </w:rPr>
          <w:t>info@id.fsc.org</w:t>
        </w:r>
      </w:hyperlink>
      <w:r w:rsidR="00D84B62">
        <w:rPr>
          <w:lang w:val="en-GB"/>
        </w:rPr>
        <w:t xml:space="preserve">. </w:t>
      </w:r>
    </w:p>
    <w:p w14:paraId="3A464566" w14:textId="6941313E" w:rsidR="00037B60" w:rsidRDefault="00037B60" w:rsidP="00140394">
      <w:pPr>
        <w:suppressAutoHyphens/>
        <w:jc w:val="both"/>
        <w:rPr>
          <w:lang w:val="en-GB"/>
        </w:rPr>
      </w:pPr>
      <w:proofErr w:type="spellStart"/>
      <w:r w:rsidRPr="00037B60">
        <w:rPr>
          <w:lang w:val="en-GB"/>
        </w:rPr>
        <w:t>Organisasi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harus</w:t>
      </w:r>
      <w:proofErr w:type="spellEnd"/>
      <w:r w:rsidRPr="00037B60">
        <w:rPr>
          <w:lang w:val="en-GB"/>
        </w:rPr>
        <w:t xml:space="preserve"> </w:t>
      </w:r>
      <w:proofErr w:type="spellStart"/>
      <w:r>
        <w:rPr>
          <w:lang w:val="en-GB"/>
        </w:rPr>
        <w:t>memberikan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pernyataan</w:t>
      </w:r>
      <w:proofErr w:type="spellEnd"/>
      <w:r>
        <w:rPr>
          <w:lang w:val="en-GB"/>
        </w:rPr>
        <w:t xml:space="preserve"> </w:t>
      </w:r>
      <w:r w:rsidRPr="00037B60">
        <w:rPr>
          <w:lang w:val="en-GB"/>
        </w:rPr>
        <w:t xml:space="preserve">pada </w:t>
      </w:r>
      <w:proofErr w:type="spellStart"/>
      <w:r>
        <w:rPr>
          <w:lang w:val="en-GB"/>
        </w:rPr>
        <w:t>swa-</w:t>
      </w:r>
      <w:r w:rsidRPr="00037B60">
        <w:rPr>
          <w:lang w:val="en-GB"/>
        </w:rPr>
        <w:t>penilaian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bahwa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pernyataan</w:t>
      </w:r>
      <w:proofErr w:type="spellEnd"/>
      <w:r w:rsidRPr="00037B60">
        <w:rPr>
          <w:lang w:val="en-GB"/>
        </w:rPr>
        <w:t xml:space="preserve"> </w:t>
      </w:r>
      <w:proofErr w:type="spellStart"/>
      <w:r>
        <w:rPr>
          <w:lang w:val="en-GB"/>
        </w:rPr>
        <w:t>tersebut</w:t>
      </w:r>
      <w:proofErr w:type="spellEnd"/>
      <w:r>
        <w:rPr>
          <w:lang w:val="en-GB"/>
        </w:rPr>
        <w:t xml:space="preserve"> </w:t>
      </w:r>
      <w:proofErr w:type="spellStart"/>
      <w:r w:rsidRPr="00037B60">
        <w:rPr>
          <w:lang w:val="en-GB"/>
        </w:rPr>
        <w:t>benar</w:t>
      </w:r>
      <w:proofErr w:type="spellEnd"/>
      <w:r w:rsidRPr="00037B60">
        <w:rPr>
          <w:lang w:val="en-GB"/>
        </w:rPr>
        <w:t xml:space="preserve"> dan </w:t>
      </w:r>
      <w:proofErr w:type="spellStart"/>
      <w:r w:rsidRPr="00037B60">
        <w:rPr>
          <w:lang w:val="en-GB"/>
        </w:rPr>
        <w:t>sesuai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dengan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pengetahuan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terbaik</w:t>
      </w:r>
      <w:proofErr w:type="spellEnd"/>
      <w:r w:rsidRPr="00037B60">
        <w:rPr>
          <w:lang w:val="en-GB"/>
        </w:rPr>
        <w:t xml:space="preserve"> yang </w:t>
      </w:r>
      <w:proofErr w:type="spellStart"/>
      <w:r w:rsidRPr="00037B60">
        <w:rPr>
          <w:lang w:val="en-GB"/>
        </w:rPr>
        <w:t>tersedia</w:t>
      </w:r>
      <w:proofErr w:type="spellEnd"/>
      <w:r w:rsidRPr="00037B60">
        <w:rPr>
          <w:lang w:val="en-GB"/>
        </w:rPr>
        <w:t xml:space="preserve">. </w:t>
      </w:r>
      <w:proofErr w:type="spellStart"/>
      <w:r w:rsidRPr="00037B60">
        <w:rPr>
          <w:lang w:val="en-GB"/>
        </w:rPr>
        <w:t>Organisasi</w:t>
      </w:r>
      <w:proofErr w:type="spellEnd"/>
      <w:r w:rsidRPr="00037B60">
        <w:rPr>
          <w:lang w:val="en-GB"/>
        </w:rPr>
        <w:t xml:space="preserve"> </w:t>
      </w:r>
      <w:r>
        <w:rPr>
          <w:lang w:val="en-GB"/>
        </w:rPr>
        <w:t xml:space="preserve">yang </w:t>
      </w:r>
      <w:proofErr w:type="spellStart"/>
      <w:r w:rsidRPr="00037B60">
        <w:rPr>
          <w:lang w:val="en-GB"/>
        </w:rPr>
        <w:t>dengan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sengaja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membuat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pernyataan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palsu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tentang</w:t>
      </w:r>
      <w:proofErr w:type="spellEnd"/>
      <w:r w:rsidRPr="00037B60">
        <w:rPr>
          <w:lang w:val="en-GB"/>
        </w:rPr>
        <w:t xml:space="preserve"> </w:t>
      </w:r>
      <w:proofErr w:type="spellStart"/>
      <w:r>
        <w:rPr>
          <w:lang w:val="en-GB"/>
        </w:rPr>
        <w:t>swa-</w:t>
      </w:r>
      <w:r w:rsidRPr="00037B60">
        <w:rPr>
          <w:lang w:val="en-GB"/>
        </w:rPr>
        <w:t>penilaian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dapat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mengakibatkan</w:t>
      </w:r>
      <w:proofErr w:type="spellEnd"/>
      <w:r w:rsidRPr="00037B60">
        <w:rPr>
          <w:lang w:val="en-GB"/>
        </w:rPr>
        <w:t xml:space="preserve"> </w:t>
      </w:r>
      <w:proofErr w:type="spellStart"/>
      <w:r>
        <w:rPr>
          <w:lang w:val="en-GB"/>
        </w:rPr>
        <w:t>suspens</w:t>
      </w:r>
      <w:r w:rsidR="00FA5A32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terminasi</w:t>
      </w:r>
      <w:proofErr w:type="spellEnd"/>
      <w:r>
        <w:rPr>
          <w:lang w:val="en-GB"/>
        </w:rPr>
        <w:t xml:space="preserve"> </w:t>
      </w:r>
      <w:proofErr w:type="spellStart"/>
      <w:r w:rsidRPr="00037B60">
        <w:rPr>
          <w:lang w:val="en-GB"/>
        </w:rPr>
        <w:t>sertifikat</w:t>
      </w:r>
      <w:proofErr w:type="spellEnd"/>
      <w:r w:rsidRPr="00037B60">
        <w:rPr>
          <w:lang w:val="en-GB"/>
        </w:rPr>
        <w:t xml:space="preserve">. </w:t>
      </w:r>
      <w:proofErr w:type="spellStart"/>
      <w:r w:rsidRPr="00037B60">
        <w:rPr>
          <w:lang w:val="en-GB"/>
        </w:rPr>
        <w:t>Organisasi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harus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menanggapi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pertanyaan-pertanyaan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dalam</w:t>
      </w:r>
      <w:proofErr w:type="spellEnd"/>
      <w:r w:rsidRPr="00037B60">
        <w:rPr>
          <w:lang w:val="en-GB"/>
        </w:rPr>
        <w:t xml:space="preserve"> </w:t>
      </w:r>
      <w:proofErr w:type="spellStart"/>
      <w:r>
        <w:rPr>
          <w:lang w:val="en-GB"/>
        </w:rPr>
        <w:t>swa-</w:t>
      </w:r>
      <w:r w:rsidRPr="00037B60">
        <w:rPr>
          <w:lang w:val="en-GB"/>
        </w:rPr>
        <w:t>penilaian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selengkap</w:t>
      </w:r>
      <w:proofErr w:type="spellEnd"/>
      <w:r w:rsidRPr="00037B60">
        <w:rPr>
          <w:lang w:val="en-GB"/>
        </w:rPr>
        <w:t xml:space="preserve"> dan </w:t>
      </w:r>
      <w:proofErr w:type="spellStart"/>
      <w:r w:rsidRPr="00037B60">
        <w:rPr>
          <w:lang w:val="en-GB"/>
        </w:rPr>
        <w:t>sejujur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mungkin</w:t>
      </w:r>
      <w:proofErr w:type="spellEnd"/>
      <w:r w:rsidRPr="00037B60">
        <w:rPr>
          <w:lang w:val="en-GB"/>
        </w:rPr>
        <w:t xml:space="preserve">. </w:t>
      </w:r>
      <w:proofErr w:type="spellStart"/>
      <w:r w:rsidRPr="00037B60">
        <w:rPr>
          <w:lang w:val="en-GB"/>
        </w:rPr>
        <w:t>Organisasi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harus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mengidentifikasi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dokumen</w:t>
      </w:r>
      <w:proofErr w:type="spellEnd"/>
      <w:r w:rsidRPr="00037B60">
        <w:rPr>
          <w:lang w:val="en-GB"/>
        </w:rPr>
        <w:t xml:space="preserve"> dan </w:t>
      </w:r>
      <w:proofErr w:type="spellStart"/>
      <w:r w:rsidRPr="00037B60">
        <w:rPr>
          <w:lang w:val="en-GB"/>
        </w:rPr>
        <w:t>bahan</w:t>
      </w:r>
      <w:proofErr w:type="spellEnd"/>
      <w:r w:rsidRPr="00037B60">
        <w:rPr>
          <w:lang w:val="en-GB"/>
        </w:rPr>
        <w:t xml:space="preserve"> lain </w:t>
      </w:r>
      <w:r>
        <w:rPr>
          <w:lang w:val="en-GB"/>
        </w:rPr>
        <w:t xml:space="preserve">yang </w:t>
      </w:r>
      <w:proofErr w:type="spellStart"/>
      <w:r>
        <w:rPr>
          <w:lang w:val="en-GB"/>
        </w:rPr>
        <w:t>relevan</w:t>
      </w:r>
      <w:proofErr w:type="spellEnd"/>
      <w:r>
        <w:rPr>
          <w:lang w:val="en-GB"/>
        </w:rPr>
        <w:t xml:space="preserve"> </w:t>
      </w:r>
      <w:r w:rsidRPr="00037B60">
        <w:rPr>
          <w:lang w:val="en-GB"/>
        </w:rPr>
        <w:t xml:space="preserve">yang </w:t>
      </w:r>
      <w:proofErr w:type="spellStart"/>
      <w:r w:rsidRPr="00037B60">
        <w:rPr>
          <w:lang w:val="en-GB"/>
        </w:rPr>
        <w:t>dapat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ditinjau</w:t>
      </w:r>
      <w:proofErr w:type="spellEnd"/>
      <w:r w:rsidRPr="00037B60">
        <w:rPr>
          <w:lang w:val="en-GB"/>
        </w:rPr>
        <w:t xml:space="preserve"> oleh auditor </w:t>
      </w:r>
      <w:proofErr w:type="spellStart"/>
      <w:r w:rsidRPr="00037B60">
        <w:rPr>
          <w:lang w:val="en-GB"/>
        </w:rPr>
        <w:t>untuk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me</w:t>
      </w:r>
      <w:r w:rsidR="002B2634">
        <w:rPr>
          <w:lang w:val="en-GB"/>
        </w:rPr>
        <w:t>lakukan</w:t>
      </w:r>
      <w:proofErr w:type="spellEnd"/>
      <w:r w:rsidR="002B2634">
        <w:rPr>
          <w:lang w:val="en-GB"/>
        </w:rPr>
        <w:t xml:space="preserve"> </w:t>
      </w:r>
      <w:proofErr w:type="spellStart"/>
      <w:r w:rsidRPr="00037B60">
        <w:rPr>
          <w:lang w:val="en-GB"/>
        </w:rPr>
        <w:t>verifikasi</w:t>
      </w:r>
      <w:proofErr w:type="spellEnd"/>
      <w:r w:rsidRPr="00037B60">
        <w:rPr>
          <w:lang w:val="en-GB"/>
        </w:rPr>
        <w:t xml:space="preserve"> </w:t>
      </w:r>
      <w:proofErr w:type="spellStart"/>
      <w:r w:rsidRPr="00037B60">
        <w:rPr>
          <w:lang w:val="en-GB"/>
        </w:rPr>
        <w:t>pernyataan</w:t>
      </w:r>
      <w:proofErr w:type="spellEnd"/>
      <w:r w:rsidRPr="00037B60">
        <w:rPr>
          <w:lang w:val="en-GB"/>
        </w:rPr>
        <w:t xml:space="preserve"> yang </w:t>
      </w:r>
      <w:proofErr w:type="spellStart"/>
      <w:r w:rsidRPr="00037B60">
        <w:rPr>
          <w:lang w:val="en-GB"/>
        </w:rPr>
        <w:t>dirujuk</w:t>
      </w:r>
      <w:proofErr w:type="spellEnd"/>
      <w:r w:rsidRPr="00037B60">
        <w:rPr>
          <w:lang w:val="en-GB"/>
        </w:rPr>
        <w:t xml:space="preserve"> pada </w:t>
      </w:r>
      <w:proofErr w:type="spellStart"/>
      <w:r>
        <w:rPr>
          <w:lang w:val="en-GB"/>
        </w:rPr>
        <w:t>swa-</w:t>
      </w:r>
      <w:r w:rsidRPr="00037B60">
        <w:rPr>
          <w:lang w:val="en-GB"/>
        </w:rPr>
        <w:t>penilaian</w:t>
      </w:r>
      <w:proofErr w:type="spellEnd"/>
      <w:r w:rsidRPr="00037B60">
        <w:rPr>
          <w:lang w:val="en-GB"/>
        </w:rPr>
        <w:t>.</w:t>
      </w:r>
    </w:p>
    <w:p w14:paraId="050B0CA4" w14:textId="13F09F63" w:rsidR="00484C4E" w:rsidRDefault="00484C4E" w:rsidP="00140394">
      <w:pPr>
        <w:suppressAutoHyphens/>
        <w:jc w:val="both"/>
        <w:rPr>
          <w:lang w:val="en-GB"/>
        </w:rPr>
      </w:pPr>
    </w:p>
    <w:p w14:paraId="111F4819" w14:textId="781DA438" w:rsidR="00484C4E" w:rsidRDefault="00484C4E" w:rsidP="00140394">
      <w:pPr>
        <w:suppressAutoHyphens/>
        <w:jc w:val="both"/>
        <w:rPr>
          <w:lang w:val="en-GB"/>
        </w:rPr>
      </w:pPr>
    </w:p>
    <w:p w14:paraId="243200F1" w14:textId="2D5AD620" w:rsidR="00484C4E" w:rsidRDefault="00484C4E" w:rsidP="00140394">
      <w:pPr>
        <w:suppressAutoHyphens/>
        <w:jc w:val="both"/>
        <w:rPr>
          <w:lang w:val="en-GB"/>
        </w:rPr>
      </w:pPr>
    </w:p>
    <w:p w14:paraId="10D5426D" w14:textId="6061F6EF" w:rsidR="00484C4E" w:rsidRDefault="00484C4E" w:rsidP="00140394">
      <w:pPr>
        <w:suppressAutoHyphens/>
        <w:jc w:val="both"/>
        <w:rPr>
          <w:lang w:val="en-GB"/>
        </w:rPr>
      </w:pPr>
    </w:p>
    <w:p w14:paraId="294B1687" w14:textId="40ABFB81" w:rsidR="00484C4E" w:rsidRDefault="00484C4E" w:rsidP="00140394">
      <w:pPr>
        <w:suppressAutoHyphens/>
        <w:jc w:val="both"/>
        <w:rPr>
          <w:lang w:val="en-GB"/>
        </w:rPr>
      </w:pPr>
    </w:p>
    <w:p w14:paraId="20DC6220" w14:textId="41AD2C6F" w:rsidR="00484C4E" w:rsidRDefault="00484C4E" w:rsidP="00140394">
      <w:pPr>
        <w:suppressAutoHyphens/>
        <w:jc w:val="both"/>
        <w:rPr>
          <w:lang w:val="en-GB"/>
        </w:rPr>
      </w:pPr>
    </w:p>
    <w:p w14:paraId="2B8E6AC1" w14:textId="11A22C15" w:rsidR="00484C4E" w:rsidRDefault="00484C4E" w:rsidP="00140394">
      <w:pPr>
        <w:suppressAutoHyphens/>
        <w:jc w:val="both"/>
        <w:rPr>
          <w:lang w:val="en-GB"/>
        </w:rPr>
      </w:pPr>
    </w:p>
    <w:p w14:paraId="1581DD6D" w14:textId="32185020" w:rsidR="00484C4E" w:rsidRDefault="00484C4E" w:rsidP="00140394">
      <w:pPr>
        <w:suppressAutoHyphens/>
        <w:jc w:val="both"/>
        <w:rPr>
          <w:lang w:val="en-GB"/>
        </w:rPr>
      </w:pPr>
    </w:p>
    <w:p w14:paraId="69C6B7EF" w14:textId="078B43A3" w:rsidR="00484C4E" w:rsidRDefault="00484C4E" w:rsidP="00140394">
      <w:pPr>
        <w:suppressAutoHyphens/>
        <w:jc w:val="both"/>
        <w:rPr>
          <w:lang w:val="en-GB"/>
        </w:rPr>
      </w:pPr>
    </w:p>
    <w:p w14:paraId="04AE88B4" w14:textId="36BF159E" w:rsidR="00484C4E" w:rsidRDefault="00484C4E" w:rsidP="00140394">
      <w:pPr>
        <w:suppressAutoHyphens/>
        <w:jc w:val="both"/>
        <w:rPr>
          <w:lang w:val="en-GB"/>
        </w:rPr>
      </w:pPr>
    </w:p>
    <w:p w14:paraId="5BAD1907" w14:textId="1AA5F816" w:rsidR="00484C4E" w:rsidRDefault="00484C4E" w:rsidP="00140394">
      <w:pPr>
        <w:suppressAutoHyphens/>
        <w:jc w:val="both"/>
        <w:rPr>
          <w:lang w:val="en-GB"/>
        </w:rPr>
      </w:pPr>
    </w:p>
    <w:p w14:paraId="6C2B35F6" w14:textId="50C213A1" w:rsidR="00484C4E" w:rsidRDefault="00484C4E" w:rsidP="00140394">
      <w:pPr>
        <w:suppressAutoHyphens/>
        <w:jc w:val="both"/>
        <w:rPr>
          <w:lang w:val="en-GB"/>
        </w:rPr>
      </w:pPr>
    </w:p>
    <w:p w14:paraId="4077EBAB" w14:textId="5398D357" w:rsidR="00484C4E" w:rsidRDefault="00484C4E" w:rsidP="00140394">
      <w:pPr>
        <w:suppressAutoHyphens/>
        <w:jc w:val="both"/>
        <w:rPr>
          <w:lang w:val="en-GB"/>
        </w:rPr>
      </w:pPr>
    </w:p>
    <w:tbl>
      <w:tblPr>
        <w:tblW w:w="9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279"/>
        <w:gridCol w:w="4586"/>
      </w:tblGrid>
      <w:tr w:rsidR="00484C4E" w:rsidRPr="00484C4E" w14:paraId="7218DCFF" w14:textId="77777777" w:rsidTr="005D4942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6197F" w14:textId="0F2320DC" w:rsidR="00484C4E" w:rsidRPr="00484C4E" w:rsidRDefault="00484C4E" w:rsidP="00484C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DE" w:eastAsia="en-DE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en-GB" w:eastAsia="en-DE"/>
              </w:rPr>
              <w:t>Versi</w:t>
            </w:r>
            <w:proofErr w:type="spellEnd"/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CE6A5" w14:textId="79D27715" w:rsidR="00484C4E" w:rsidRPr="00484C4E" w:rsidRDefault="00484C4E" w:rsidP="00484C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DE" w:eastAsia="en-DE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en-GB" w:eastAsia="en-DE"/>
              </w:rPr>
              <w:t>Tanggal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GB" w:eastAsia="en-DE"/>
              </w:rPr>
              <w:t xml:space="preserve"> 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902AF" w14:textId="58102A71" w:rsidR="00484C4E" w:rsidRPr="00484C4E" w:rsidRDefault="00484C4E" w:rsidP="00484C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DE" w:eastAsia="en-DE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en-GB" w:eastAsia="en-DE"/>
              </w:rPr>
              <w:t>Komentar</w:t>
            </w:r>
            <w:proofErr w:type="spellEnd"/>
          </w:p>
        </w:tc>
      </w:tr>
      <w:tr w:rsidR="00484C4E" w:rsidRPr="00484C4E" w14:paraId="52B578C5" w14:textId="77777777" w:rsidTr="005D4942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31248" w14:textId="77777777" w:rsidR="00484C4E" w:rsidRPr="00484C4E" w:rsidRDefault="00484C4E" w:rsidP="00484C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DE" w:eastAsia="en-DE"/>
              </w:rPr>
            </w:pPr>
            <w:r w:rsidRPr="00484C4E">
              <w:rPr>
                <w:rFonts w:eastAsia="Times New Roman"/>
                <w:color w:val="000000"/>
                <w:lang w:val="en-GB" w:eastAsia="en-DE"/>
              </w:rPr>
              <w:t>1.0</w:t>
            </w:r>
            <w:r w:rsidRPr="00484C4E">
              <w:rPr>
                <w:rFonts w:eastAsia="Times New Roman"/>
                <w:color w:val="000000"/>
                <w:lang w:val="en-DE" w:eastAsia="en-DE"/>
              </w:rPr>
              <w:t> 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12083" w14:textId="2E0FAA0F" w:rsidR="00484C4E" w:rsidRPr="00484C4E" w:rsidRDefault="00484C4E" w:rsidP="00484C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DE" w:eastAsia="en-DE"/>
              </w:rPr>
            </w:pPr>
            <w:r>
              <w:rPr>
                <w:rFonts w:eastAsia="Times New Roman"/>
                <w:color w:val="000000"/>
                <w:lang w:val="en-GB" w:eastAsia="en-DE"/>
              </w:rPr>
              <w:t xml:space="preserve">27 </w:t>
            </w:r>
            <w:r w:rsidRPr="00484C4E">
              <w:rPr>
                <w:rFonts w:eastAsia="Times New Roman"/>
                <w:color w:val="000000"/>
                <w:lang w:val="en-GB" w:eastAsia="en-D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GB" w:eastAsia="en-DE"/>
              </w:rPr>
              <w:t>Agustus</w:t>
            </w:r>
            <w:proofErr w:type="spellEnd"/>
            <w:r>
              <w:rPr>
                <w:rFonts w:eastAsia="Times New Roman"/>
                <w:color w:val="000000"/>
                <w:lang w:val="en-GB" w:eastAsia="en-DE"/>
              </w:rPr>
              <w:t xml:space="preserve"> 2021</w:t>
            </w:r>
            <w:r w:rsidRPr="00484C4E">
              <w:rPr>
                <w:rFonts w:eastAsia="Times New Roman"/>
                <w:color w:val="000000"/>
                <w:lang w:val="en-DE" w:eastAsia="en-DE"/>
              </w:rPr>
              <w:t> 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8F896" w14:textId="17146D9A" w:rsidR="00484C4E" w:rsidRPr="00484C4E" w:rsidRDefault="00484C4E" w:rsidP="00484C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DE" w:eastAsia="en-DE"/>
              </w:rPr>
            </w:pPr>
            <w:proofErr w:type="spellStart"/>
            <w:r w:rsidRPr="00484C4E">
              <w:rPr>
                <w:rFonts w:eastAsia="Times New Roman"/>
                <w:color w:val="000000"/>
                <w:lang w:val="en-GB" w:eastAsia="en-DE"/>
              </w:rPr>
              <w:t>Publi</w:t>
            </w:r>
            <w:r>
              <w:rPr>
                <w:rFonts w:eastAsia="Times New Roman"/>
                <w:color w:val="000000"/>
                <w:lang w:val="en-GB" w:eastAsia="en-DE"/>
              </w:rPr>
              <w:t>kasi</w:t>
            </w:r>
            <w:proofErr w:type="spellEnd"/>
          </w:p>
        </w:tc>
      </w:tr>
    </w:tbl>
    <w:p w14:paraId="35900533" w14:textId="6BBFDB20" w:rsidR="00037B60" w:rsidRPr="002B2634" w:rsidRDefault="00037B60" w:rsidP="00140394">
      <w:pPr>
        <w:suppressAutoHyphens/>
        <w:jc w:val="both"/>
        <w:rPr>
          <w:lang w:val="en-GB"/>
        </w:rPr>
        <w:sectPr w:rsidR="00037B60" w:rsidRPr="002B2634" w:rsidSect="00441BDA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2974" w:right="1361" w:bottom="2160" w:left="1361" w:header="737" w:footer="289" w:gutter="0"/>
          <w:cols w:space="708"/>
          <w:titlePg/>
          <w:docGrid w:linePitch="360"/>
        </w:sectPr>
      </w:pPr>
    </w:p>
    <w:p w14:paraId="65645D95" w14:textId="027307D1" w:rsidR="005413A7" w:rsidRPr="002B2634" w:rsidRDefault="00200D24" w:rsidP="005413A7">
      <w:pPr>
        <w:rPr>
          <w:b/>
          <w:bCs/>
          <w:lang w:val="en-GB" w:eastAsia="zh-CN"/>
        </w:rPr>
      </w:pPr>
      <w:proofErr w:type="spellStart"/>
      <w:r w:rsidRPr="002B2634">
        <w:rPr>
          <w:b/>
          <w:bCs/>
          <w:lang w:val="en-GB" w:eastAsia="zh-CN"/>
        </w:rPr>
        <w:lastRenderedPageBreak/>
        <w:t>Swa-penilaian</w:t>
      </w:r>
      <w:proofErr w:type="spellEnd"/>
      <w:r w:rsidR="005413A7" w:rsidRPr="002B2634">
        <w:rPr>
          <w:b/>
          <w:bCs/>
          <w:lang w:val="en-GB" w:eastAsia="zh-CN"/>
        </w:rPr>
        <w:t xml:space="preserve"> </w:t>
      </w:r>
      <w:proofErr w:type="spellStart"/>
      <w:r w:rsidR="002B2634" w:rsidRPr="002B2634">
        <w:rPr>
          <w:b/>
          <w:bCs/>
          <w:lang w:val="en-GB" w:eastAsia="zh-CN"/>
        </w:rPr>
        <w:t>P</w:t>
      </w:r>
      <w:r w:rsidR="005413A7" w:rsidRPr="002B2634">
        <w:rPr>
          <w:b/>
          <w:bCs/>
          <w:lang w:val="en-GB" w:eastAsia="zh-CN"/>
        </w:rPr>
        <w:t>ersyaratan</w:t>
      </w:r>
      <w:proofErr w:type="spellEnd"/>
      <w:r w:rsidR="005413A7" w:rsidRPr="002B2634">
        <w:rPr>
          <w:b/>
          <w:bCs/>
          <w:lang w:val="en-GB" w:eastAsia="zh-CN"/>
        </w:rPr>
        <w:t xml:space="preserve"> </w:t>
      </w:r>
      <w:proofErr w:type="spellStart"/>
      <w:r w:rsidR="002B2634" w:rsidRPr="002B2634">
        <w:rPr>
          <w:b/>
          <w:bCs/>
          <w:lang w:val="en-GB" w:eastAsia="zh-CN"/>
        </w:rPr>
        <w:t>Buruh</w:t>
      </w:r>
      <w:proofErr w:type="spellEnd"/>
      <w:r w:rsidR="002B2634" w:rsidRPr="002B2634">
        <w:rPr>
          <w:b/>
          <w:bCs/>
          <w:lang w:val="en-GB" w:eastAsia="zh-CN"/>
        </w:rPr>
        <w:t xml:space="preserve"> I</w:t>
      </w:r>
      <w:r w:rsidR="005413A7" w:rsidRPr="002B2634">
        <w:rPr>
          <w:b/>
          <w:bCs/>
          <w:lang w:val="en-GB" w:eastAsia="zh-CN"/>
        </w:rPr>
        <w:t>nti FSC</w:t>
      </w:r>
    </w:p>
    <w:p w14:paraId="52922966" w14:textId="77777777" w:rsidR="00A00805" w:rsidRPr="002B2634" w:rsidRDefault="00A00805" w:rsidP="00140394">
      <w:pPr>
        <w:suppressAutoHyphens/>
        <w:spacing w:line="276" w:lineRule="auto"/>
        <w:rPr>
          <w:rFonts w:cs="Times New Roman"/>
          <w:b/>
          <w:sz w:val="20"/>
          <w:lang w:val="en-GB"/>
        </w:rPr>
      </w:pPr>
    </w:p>
    <w:p w14:paraId="4C4B0CC3" w14:textId="3ED2C0E1" w:rsidR="00A00805" w:rsidRDefault="002B2634" w:rsidP="00140394">
      <w:pPr>
        <w:suppressAutoHyphens/>
        <w:spacing w:line="276" w:lineRule="auto"/>
        <w:rPr>
          <w:rFonts w:cs="Times New Roman"/>
          <w:b/>
          <w:sz w:val="20"/>
          <w:lang w:val="en-GB"/>
        </w:rPr>
      </w:pPr>
      <w:proofErr w:type="spellStart"/>
      <w:r w:rsidRPr="002B2634">
        <w:rPr>
          <w:rFonts w:cs="Times New Roman"/>
          <w:b/>
          <w:sz w:val="20"/>
          <w:lang w:val="en-GB"/>
        </w:rPr>
        <w:t>Pengesahan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: Saya ________________________________, </w:t>
      </w:r>
      <w:proofErr w:type="spellStart"/>
      <w:r w:rsidRPr="002B2634">
        <w:rPr>
          <w:rFonts w:cs="Times New Roman"/>
          <w:b/>
          <w:sz w:val="20"/>
          <w:lang w:val="en-GB"/>
        </w:rPr>
        <w:t>dengan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ini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menegaskan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bahwa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pernyataan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berikut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ini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benar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dan </w:t>
      </w:r>
      <w:proofErr w:type="spellStart"/>
      <w:r w:rsidRPr="002B2634">
        <w:rPr>
          <w:rFonts w:cs="Times New Roman"/>
          <w:b/>
          <w:sz w:val="20"/>
          <w:lang w:val="en-GB"/>
        </w:rPr>
        <w:t>sesuai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dengan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pengetahuan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saya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, dan </w:t>
      </w:r>
      <w:proofErr w:type="spellStart"/>
      <w:r w:rsidRPr="002B2634">
        <w:rPr>
          <w:rFonts w:cs="Times New Roman"/>
          <w:b/>
          <w:sz w:val="20"/>
          <w:lang w:val="en-GB"/>
        </w:rPr>
        <w:t>saya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mengakui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bahwa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="00DE65A2">
        <w:rPr>
          <w:rFonts w:cs="Times New Roman"/>
          <w:b/>
          <w:sz w:val="20"/>
          <w:lang w:val="en-GB"/>
        </w:rPr>
        <w:t>sengaja</w:t>
      </w:r>
      <w:proofErr w:type="spellEnd"/>
      <w:r w:rsidR="00DE65A2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membuat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pernyataan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palsu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dapat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mengakibatkan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suspens</w:t>
      </w:r>
      <w:r w:rsidR="00DE65A2">
        <w:rPr>
          <w:rFonts w:cs="Times New Roman"/>
          <w:b/>
          <w:sz w:val="20"/>
          <w:lang w:val="en-GB"/>
        </w:rPr>
        <w:t>i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atau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terminasi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sertifikat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atau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tidak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diterbitkannya</w:t>
      </w:r>
      <w:proofErr w:type="spellEnd"/>
      <w:r w:rsidRPr="002B2634">
        <w:rPr>
          <w:rFonts w:cs="Times New Roman"/>
          <w:b/>
          <w:sz w:val="20"/>
          <w:lang w:val="en-GB"/>
        </w:rPr>
        <w:t xml:space="preserve"> </w:t>
      </w:r>
      <w:proofErr w:type="spellStart"/>
      <w:r w:rsidRPr="002B2634">
        <w:rPr>
          <w:rFonts w:cs="Times New Roman"/>
          <w:b/>
          <w:sz w:val="20"/>
          <w:lang w:val="en-GB"/>
        </w:rPr>
        <w:t>sertifikat</w:t>
      </w:r>
      <w:proofErr w:type="spellEnd"/>
      <w:r w:rsidRPr="002B2634">
        <w:rPr>
          <w:rFonts w:cs="Times New Roman"/>
          <w:b/>
          <w:sz w:val="20"/>
          <w:lang w:val="en-GB"/>
        </w:rPr>
        <w:t>.</w:t>
      </w:r>
    </w:p>
    <w:p w14:paraId="363E56AC" w14:textId="108FE3A6" w:rsidR="00DE65A2" w:rsidRDefault="00DE65A2" w:rsidP="00140394">
      <w:pPr>
        <w:suppressAutoHyphens/>
        <w:spacing w:line="276" w:lineRule="auto"/>
        <w:rPr>
          <w:rFonts w:cs="Times New Roman"/>
          <w:b/>
          <w:sz w:val="20"/>
          <w:lang w:val="en-GB"/>
        </w:rPr>
      </w:pPr>
    </w:p>
    <w:p w14:paraId="7B1CFEA4" w14:textId="77777777" w:rsidR="00DE65A2" w:rsidRPr="005413A7" w:rsidRDefault="00DE65A2" w:rsidP="00140394">
      <w:pPr>
        <w:suppressAutoHyphens/>
        <w:spacing w:line="276" w:lineRule="auto"/>
        <w:rPr>
          <w:rFonts w:cs="Times New Roman"/>
          <w:b/>
          <w:sz w:val="20"/>
          <w:lang w:val="en-GB"/>
        </w:rPr>
      </w:pPr>
    </w:p>
    <w:p w14:paraId="76358574" w14:textId="77777777" w:rsidR="00A00805" w:rsidRPr="005413A7" w:rsidRDefault="00A00805" w:rsidP="00140394">
      <w:pPr>
        <w:suppressAutoHyphens/>
        <w:spacing w:line="276" w:lineRule="auto"/>
        <w:rPr>
          <w:rFonts w:cs="Times New Roman"/>
          <w:b/>
          <w:sz w:val="20"/>
          <w:lang w:val="en-GB"/>
        </w:rPr>
      </w:pPr>
      <w:r w:rsidRPr="005413A7">
        <w:rPr>
          <w:rFonts w:cs="Times New Roman"/>
          <w:b/>
          <w:sz w:val="20"/>
          <w:lang w:val="en-GB"/>
        </w:rPr>
        <w:t>_________________________________</w:t>
      </w:r>
      <w:r w:rsidRPr="005413A7">
        <w:rPr>
          <w:rFonts w:cs="Times New Roman"/>
          <w:b/>
          <w:sz w:val="20"/>
          <w:lang w:val="en-GB"/>
        </w:rPr>
        <w:tab/>
      </w:r>
      <w:r w:rsidRPr="005413A7">
        <w:rPr>
          <w:rFonts w:cs="Times New Roman"/>
          <w:b/>
          <w:sz w:val="20"/>
          <w:lang w:val="en-GB"/>
        </w:rPr>
        <w:tab/>
        <w:t>_____________________________</w:t>
      </w:r>
    </w:p>
    <w:p w14:paraId="7E4DB390" w14:textId="5F9C0284" w:rsidR="00A00805" w:rsidRPr="005413A7" w:rsidRDefault="00A00805" w:rsidP="00140394">
      <w:pPr>
        <w:suppressAutoHyphens/>
        <w:spacing w:line="276" w:lineRule="auto"/>
        <w:rPr>
          <w:rFonts w:cs="Times New Roman"/>
          <w:b/>
          <w:sz w:val="20"/>
          <w:lang w:val="en-GB"/>
        </w:rPr>
      </w:pPr>
      <w:r w:rsidRPr="005413A7">
        <w:rPr>
          <w:rFonts w:cs="Times New Roman"/>
          <w:b/>
          <w:sz w:val="20"/>
          <w:lang w:val="en-GB"/>
        </w:rPr>
        <w:t>Nam</w:t>
      </w:r>
      <w:r w:rsidR="002B2634">
        <w:rPr>
          <w:rFonts w:cs="Times New Roman"/>
          <w:b/>
          <w:sz w:val="20"/>
          <w:lang w:val="en-GB"/>
        </w:rPr>
        <w:t>a</w:t>
      </w:r>
      <w:r w:rsidRPr="005413A7">
        <w:rPr>
          <w:rFonts w:cs="Times New Roman"/>
          <w:b/>
          <w:sz w:val="20"/>
          <w:lang w:val="en-GB"/>
        </w:rPr>
        <w:tab/>
      </w:r>
      <w:r w:rsidRPr="005413A7">
        <w:rPr>
          <w:rFonts w:cs="Times New Roman"/>
          <w:b/>
          <w:sz w:val="20"/>
          <w:lang w:val="en-GB"/>
        </w:rPr>
        <w:tab/>
      </w:r>
      <w:r w:rsidRPr="005413A7">
        <w:rPr>
          <w:rFonts w:cs="Times New Roman"/>
          <w:b/>
          <w:sz w:val="20"/>
          <w:lang w:val="en-GB"/>
        </w:rPr>
        <w:tab/>
      </w:r>
      <w:r w:rsidRPr="005413A7">
        <w:rPr>
          <w:rFonts w:cs="Times New Roman"/>
          <w:b/>
          <w:sz w:val="20"/>
          <w:lang w:val="en-GB"/>
        </w:rPr>
        <w:tab/>
      </w:r>
      <w:r w:rsidRPr="005413A7">
        <w:rPr>
          <w:rFonts w:cs="Times New Roman"/>
          <w:b/>
          <w:sz w:val="20"/>
          <w:lang w:val="en-GB"/>
        </w:rPr>
        <w:tab/>
      </w:r>
      <w:r w:rsidRPr="005413A7">
        <w:rPr>
          <w:rFonts w:cs="Times New Roman"/>
          <w:b/>
          <w:sz w:val="20"/>
          <w:lang w:val="en-GB"/>
        </w:rPr>
        <w:tab/>
      </w:r>
      <w:r w:rsidRPr="005413A7">
        <w:rPr>
          <w:rFonts w:cs="Times New Roman"/>
          <w:b/>
          <w:sz w:val="20"/>
          <w:lang w:val="en-GB"/>
        </w:rPr>
        <w:tab/>
      </w:r>
      <w:proofErr w:type="spellStart"/>
      <w:r w:rsidR="002B2634">
        <w:rPr>
          <w:rFonts w:cs="Times New Roman"/>
          <w:b/>
          <w:sz w:val="20"/>
          <w:lang w:val="en-GB"/>
        </w:rPr>
        <w:t>Tanggal</w:t>
      </w:r>
      <w:proofErr w:type="spellEnd"/>
    </w:p>
    <w:p w14:paraId="736A4BF9" w14:textId="7F1961B5" w:rsidR="005413A7" w:rsidRPr="005413A7" w:rsidRDefault="005413A7" w:rsidP="00140394">
      <w:pPr>
        <w:suppressAutoHyphens/>
        <w:spacing w:line="276" w:lineRule="auto"/>
        <w:rPr>
          <w:rFonts w:cs="Times New Roman"/>
          <w:sz w:val="20"/>
          <w:lang w:val="id-ID"/>
        </w:rPr>
      </w:pPr>
    </w:p>
    <w:p w14:paraId="0EF9DFC9" w14:textId="3F914035" w:rsidR="002B2634" w:rsidRPr="00D84B62" w:rsidRDefault="002B2634">
      <w:pPr>
        <w:spacing w:after="0" w:line="240" w:lineRule="auto"/>
        <w:rPr>
          <w:rFonts w:cs="Times New Roman"/>
          <w:bCs/>
          <w:sz w:val="20"/>
          <w:lang w:val="en-GB"/>
        </w:rPr>
      </w:pPr>
      <w:r w:rsidRPr="00D84B62">
        <w:rPr>
          <w:rFonts w:cs="Times New Roman"/>
          <w:bCs/>
          <w:sz w:val="20"/>
          <w:lang w:val="en-GB"/>
        </w:rPr>
        <w:br w:type="page"/>
      </w:r>
    </w:p>
    <w:p w14:paraId="0A267DD8" w14:textId="269498EF" w:rsidR="005413A7" w:rsidRPr="005413A7" w:rsidRDefault="000158BD" w:rsidP="00140394">
      <w:pPr>
        <w:suppressAutoHyphens/>
        <w:spacing w:line="276" w:lineRule="auto"/>
        <w:rPr>
          <w:rFonts w:cs="Times New Roman"/>
          <w:b/>
          <w:sz w:val="20"/>
          <w:lang w:val="id-ID"/>
        </w:rPr>
      </w:pPr>
      <w:proofErr w:type="spellStart"/>
      <w:r>
        <w:rPr>
          <w:rFonts w:cs="Times New Roman"/>
          <w:b/>
          <w:sz w:val="20"/>
        </w:rPr>
        <w:lastRenderedPageBreak/>
        <w:t>Buruh</w:t>
      </w:r>
      <w:proofErr w:type="spellEnd"/>
      <w:r>
        <w:rPr>
          <w:rFonts w:cs="Times New Roman"/>
          <w:b/>
          <w:sz w:val="20"/>
        </w:rPr>
        <w:t xml:space="preserve"> </w:t>
      </w:r>
      <w:r w:rsidR="005413A7">
        <w:rPr>
          <w:rFonts w:cs="Times New Roman"/>
          <w:b/>
          <w:sz w:val="20"/>
          <w:lang w:val="id-ID"/>
        </w:rPr>
        <w:t>Anak</w:t>
      </w:r>
    </w:p>
    <w:p w14:paraId="33C5E5B2" w14:textId="19A160A6" w:rsidR="00CE57D8" w:rsidRPr="00D90444" w:rsidRDefault="000158BD" w:rsidP="00CE57D8">
      <w:pPr>
        <w:suppressAutoHyphens/>
        <w:spacing w:line="276" w:lineRule="auto"/>
        <w:rPr>
          <w:i/>
          <w:iCs/>
          <w:color w:val="808080" w:themeColor="background1" w:themeShade="80"/>
          <w:sz w:val="20"/>
          <w:lang w:val="id-ID"/>
        </w:rPr>
      </w:pPr>
      <w:r w:rsidRPr="00CE57D8">
        <w:rPr>
          <w:rFonts w:cs="Times New Roman"/>
          <w:sz w:val="20"/>
          <w:lang w:val="id-ID"/>
        </w:rPr>
        <w:t>Di Indonesia pe</w:t>
      </w:r>
      <w:r w:rsidR="00CE57D8" w:rsidRPr="00CE57D8">
        <w:rPr>
          <w:rFonts w:cs="Times New Roman"/>
          <w:sz w:val="20"/>
          <w:lang w:val="id-ID"/>
        </w:rPr>
        <w:t xml:space="preserve">rlindungan </w:t>
      </w:r>
      <w:r w:rsidRPr="00CE57D8">
        <w:rPr>
          <w:rFonts w:cs="Times New Roman"/>
          <w:sz w:val="20"/>
          <w:lang w:val="id-ID"/>
        </w:rPr>
        <w:t>buruh anak sesungguhnya telah ada sejak jaman kolonial, dengan adanya Ordonansi Tahun 1926 Peraturan Mengenai Kerja Anak-anak dan Orang Muda Di Atas Kapal</w:t>
      </w:r>
      <w:r w:rsidR="00D90444" w:rsidRPr="00D90444">
        <w:rPr>
          <w:rFonts w:cs="Times New Roman"/>
          <w:sz w:val="20"/>
          <w:lang w:val="id-ID"/>
        </w:rPr>
        <w:t>,</w:t>
      </w:r>
      <w:r w:rsidRPr="00CE57D8">
        <w:rPr>
          <w:rFonts w:cs="Times New Roman"/>
          <w:sz w:val="20"/>
          <w:lang w:val="id-ID"/>
        </w:rPr>
        <w:t xml:space="preserve"> dan Ordonansi Nomor 9 Tahun 1949 tentang Pembatasan Kerja Anak-anak;</w:t>
      </w:r>
      <w:r w:rsidR="00CE57D8" w:rsidRPr="00CE57D8">
        <w:rPr>
          <w:rFonts w:cs="Times New Roman"/>
          <w:sz w:val="20"/>
          <w:lang w:val="id-ID"/>
        </w:rPr>
        <w:t xml:space="preserve"> </w:t>
      </w:r>
      <w:r w:rsidR="00D90444" w:rsidRPr="00D90444">
        <w:rPr>
          <w:rFonts w:cs="Times New Roman"/>
          <w:sz w:val="20"/>
          <w:lang w:val="id-ID"/>
        </w:rPr>
        <w:t xml:space="preserve">Indonesia juga </w:t>
      </w:r>
      <w:r w:rsidR="001E1E5C" w:rsidRPr="001E1E5C">
        <w:rPr>
          <w:rFonts w:cs="Times New Roman"/>
          <w:sz w:val="20"/>
          <w:lang w:val="id-ID"/>
        </w:rPr>
        <w:t xml:space="preserve">telah </w:t>
      </w:r>
      <w:r w:rsidR="00D90444" w:rsidRPr="00D90444">
        <w:rPr>
          <w:rFonts w:cs="Times New Roman"/>
          <w:sz w:val="20"/>
          <w:lang w:val="id-ID"/>
        </w:rPr>
        <w:t xml:space="preserve">meratifikasi Konvensi </w:t>
      </w:r>
      <w:r w:rsidR="00741F4F" w:rsidRPr="00741F4F">
        <w:rPr>
          <w:rFonts w:cs="Times New Roman"/>
          <w:sz w:val="20"/>
          <w:lang w:val="id-ID"/>
        </w:rPr>
        <w:t xml:space="preserve">ILO </w:t>
      </w:r>
      <w:r w:rsidR="00D90444" w:rsidRPr="00D90444">
        <w:rPr>
          <w:rFonts w:cs="Times New Roman"/>
          <w:sz w:val="20"/>
          <w:lang w:val="id-ID"/>
        </w:rPr>
        <w:t xml:space="preserve">yang terkait dengan Buruh Anak, yaitu Convention ILO 138 dan 182. Dalam Undang-undang Ketenagakerjaan No. 13/2003 juga mengatur tentang pekerja anak. </w:t>
      </w:r>
    </w:p>
    <w:tbl>
      <w:tblPr>
        <w:tblStyle w:val="TableGrid1"/>
        <w:tblW w:w="14580" w:type="dxa"/>
        <w:tblInd w:w="-635" w:type="dxa"/>
        <w:tblLook w:val="04A0" w:firstRow="1" w:lastRow="0" w:firstColumn="1" w:lastColumn="0" w:noHBand="0" w:noVBand="1"/>
      </w:tblPr>
      <w:tblGrid>
        <w:gridCol w:w="4140"/>
        <w:gridCol w:w="3510"/>
        <w:gridCol w:w="2790"/>
        <w:gridCol w:w="4140"/>
      </w:tblGrid>
      <w:tr w:rsidR="00A00805" w:rsidRPr="001045D8" w14:paraId="36255CC2" w14:textId="77777777" w:rsidTr="00D72CC1">
        <w:trPr>
          <w:trHeight w:val="435"/>
        </w:trPr>
        <w:tc>
          <w:tcPr>
            <w:tcW w:w="4140" w:type="dxa"/>
            <w:shd w:val="clear" w:color="auto" w:fill="D9D9D9"/>
            <w:vAlign w:val="center"/>
          </w:tcPr>
          <w:p w14:paraId="02906523" w14:textId="27768D37" w:rsidR="004D254A" w:rsidRPr="004D254A" w:rsidRDefault="004D254A" w:rsidP="00D330D4">
            <w:pPr>
              <w:suppressAutoHyphens/>
              <w:spacing w:before="120" w:after="12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d-I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Persyaratan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7884A97B" w14:textId="4300F86D" w:rsidR="004D254A" w:rsidRPr="004D254A" w:rsidRDefault="004D254A" w:rsidP="00D330D4">
            <w:pPr>
              <w:suppressAutoHyphens/>
              <w:spacing w:before="120" w:after="12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d-I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Pertanyaan dan Persyaratan Tambahan</w:t>
            </w:r>
          </w:p>
        </w:tc>
        <w:tc>
          <w:tcPr>
            <w:tcW w:w="2790" w:type="dxa"/>
            <w:shd w:val="clear" w:color="auto" w:fill="D9D9D9"/>
          </w:tcPr>
          <w:p w14:paraId="1466D59D" w14:textId="09B53DE2" w:rsidR="004D254A" w:rsidRPr="004D254A" w:rsidRDefault="004D254A" w:rsidP="00D330D4">
            <w:pPr>
              <w:suppressAutoHyphens/>
              <w:spacing w:before="120" w:after="12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d-ID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Contoh Umum</w:t>
            </w:r>
            <w:r w:rsidR="00CE57D8">
              <w:rPr>
                <w:rFonts w:cs="Times New Roman"/>
                <w:b/>
                <w:bCs/>
                <w:sz w:val="20"/>
                <w:szCs w:val="20"/>
                <w:lang w:val="id-ID"/>
              </w:rPr>
              <w:t xml:space="preserve"> </w:t>
            </w:r>
            <w:proofErr w:type="spellStart"/>
            <w:r w:rsidR="00CE57D8">
              <w:rPr>
                <w:rFonts w:cs="Times New Roman"/>
                <w:b/>
                <w:bCs/>
                <w:sz w:val="20"/>
                <w:szCs w:val="20"/>
              </w:rPr>
              <w:t>atas</w:t>
            </w:r>
            <w:proofErr w:type="spellEnd"/>
            <w:r w:rsidR="00CE57D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CE57D8">
              <w:rPr>
                <w:rFonts w:cs="Times New Roman"/>
                <w:b/>
                <w:bCs/>
                <w:sz w:val="20"/>
                <w:szCs w:val="20"/>
                <w:lang w:val="id-ID"/>
              </w:rPr>
              <w:t>Bukti</w:t>
            </w:r>
          </w:p>
        </w:tc>
        <w:tc>
          <w:tcPr>
            <w:tcW w:w="4140" w:type="dxa"/>
            <w:shd w:val="clear" w:color="auto" w:fill="D9D9D9"/>
            <w:vAlign w:val="center"/>
          </w:tcPr>
          <w:p w14:paraId="481DB13D" w14:textId="705D1C2C" w:rsidR="00A00805" w:rsidRPr="001045D8" w:rsidRDefault="00CE57D8" w:rsidP="00D330D4">
            <w:pPr>
              <w:suppressAutoHyphens/>
              <w:spacing w:before="120" w:after="12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Bukti dan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Jawaban</w:t>
            </w:r>
            <w:proofErr w:type="spellEnd"/>
          </w:p>
        </w:tc>
      </w:tr>
      <w:tr w:rsidR="00A00805" w:rsidRPr="001045D8" w14:paraId="08A3D417" w14:textId="77777777" w:rsidTr="00D72CC1">
        <w:trPr>
          <w:trHeight w:val="1036"/>
        </w:trPr>
        <w:tc>
          <w:tcPr>
            <w:tcW w:w="4140" w:type="dxa"/>
            <w:vMerge w:val="restart"/>
          </w:tcPr>
          <w:p w14:paraId="5AD9B197" w14:textId="15390A6D" w:rsidR="004D254A" w:rsidRPr="004D254A" w:rsidRDefault="004D254A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id-ID"/>
              </w:rPr>
            </w:pPr>
            <w:r>
              <w:rPr>
                <w:rFonts w:cs="Times New Roman"/>
                <w:sz w:val="20"/>
                <w:szCs w:val="20"/>
                <w:lang w:val="id-ID"/>
              </w:rPr>
              <w:t xml:space="preserve">7.2. Organisasi tidak boleh menggunakan </w:t>
            </w:r>
            <w:proofErr w:type="spellStart"/>
            <w:r w:rsidR="00CE57D8" w:rsidRPr="00CE57D8">
              <w:rPr>
                <w:rFonts w:cs="Times New Roman"/>
                <w:sz w:val="20"/>
                <w:szCs w:val="20"/>
              </w:rPr>
              <w:t>buruh</w:t>
            </w:r>
            <w:proofErr w:type="spellEnd"/>
            <w:r w:rsidR="00CE57D8" w:rsidRPr="00CE57D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id-ID"/>
              </w:rPr>
              <w:t>anak.</w:t>
            </w:r>
          </w:p>
          <w:p w14:paraId="74CF3D58" w14:textId="5B540AA6" w:rsidR="00F5769F" w:rsidRPr="00F5769F" w:rsidRDefault="00F5769F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id-ID"/>
              </w:rPr>
            </w:pPr>
            <w:r>
              <w:rPr>
                <w:rFonts w:cs="Times New Roman"/>
                <w:sz w:val="20"/>
                <w:szCs w:val="20"/>
                <w:lang w:val="id-ID"/>
              </w:rPr>
              <w:t xml:space="preserve">7.2.1 </w:t>
            </w:r>
            <w:r w:rsidRPr="00F5769F">
              <w:rPr>
                <w:rFonts w:cs="Times New Roman"/>
                <w:sz w:val="20"/>
                <w:szCs w:val="20"/>
                <w:lang w:val="id-ID"/>
              </w:rPr>
              <w:t>Organisasi tidak boleh mempekerjakan pekerja di bawah usia 15 tahun, atau di bawah usia minimum sebagaimana dinyatakan dalam undang-undang atau peraturan nasional, atau lokal, usia mana pun yang lebih tinggi, kecuali sebagaimana ditentukan dalam 7.2.2.</w:t>
            </w:r>
          </w:p>
          <w:p w14:paraId="4229691B" w14:textId="03441586" w:rsidR="00F5769F" w:rsidRPr="00D84B62" w:rsidRDefault="00F5769F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id-ID"/>
              </w:rPr>
            </w:pPr>
            <w:r w:rsidRPr="00686CEE">
              <w:rPr>
                <w:rFonts w:cs="Times New Roman"/>
                <w:sz w:val="20"/>
                <w:szCs w:val="20"/>
                <w:lang w:val="id-ID"/>
              </w:rPr>
              <w:t xml:space="preserve">7.2.2 Di negara-negara di mana </w:t>
            </w:r>
            <w:r w:rsidR="00686CEE" w:rsidRPr="00686CEE">
              <w:rPr>
                <w:rFonts w:cs="Times New Roman"/>
                <w:sz w:val="20"/>
                <w:szCs w:val="20"/>
                <w:lang w:val="id-ID"/>
              </w:rPr>
              <w:t xml:space="preserve">hukum </w:t>
            </w:r>
            <w:r w:rsidRPr="00686CEE">
              <w:rPr>
                <w:rFonts w:cs="Times New Roman"/>
                <w:sz w:val="20"/>
                <w:szCs w:val="20"/>
                <w:lang w:val="id-ID"/>
              </w:rPr>
              <w:t xml:space="preserve">atau peraturan nasional mengizinkan mempekerjakan orang-orang berusia antara 13 sampai 15 tahun dalam pekerjaan ringan, pekerjaan tersebut tidak boleh mengganggu sekolah atau membahayakan kesehatan atau perkembangan mereka. </w:t>
            </w:r>
            <w:r w:rsidRPr="00D84B62">
              <w:rPr>
                <w:rFonts w:cs="Times New Roman"/>
                <w:sz w:val="20"/>
                <w:szCs w:val="20"/>
                <w:lang w:val="id-ID"/>
              </w:rPr>
              <w:t xml:space="preserve">Khususnya, di mana anak-anak tunduk </w:t>
            </w:r>
            <w:r w:rsidRPr="00D84B62">
              <w:rPr>
                <w:rFonts w:cs="Times New Roman"/>
                <w:sz w:val="20"/>
                <w:szCs w:val="20"/>
                <w:lang w:val="id-ID"/>
              </w:rPr>
              <w:lastRenderedPageBreak/>
              <w:t>pada undang-undang wajib belajar, mereka hanya boleh bekerja di luar jam sekolah selama jam kerja normal di siang hari.</w:t>
            </w:r>
          </w:p>
          <w:p w14:paraId="61B1FA9E" w14:textId="7B91930F" w:rsidR="00BE3656" w:rsidRPr="00D84B62" w:rsidRDefault="00BE3656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id-ID"/>
              </w:rPr>
            </w:pPr>
            <w:r w:rsidRPr="00D84B62">
              <w:rPr>
                <w:rFonts w:cs="Times New Roman"/>
                <w:sz w:val="20"/>
                <w:szCs w:val="20"/>
                <w:lang w:val="id-ID"/>
              </w:rPr>
              <w:t xml:space="preserve">7.2.3 Tidak ada orang di bawah usia 18 tahun yang dipekerjakan dalam pekerjaan berbahaya atau berat kecuali untuk tujuan pelatihan </w:t>
            </w:r>
            <w:r w:rsidR="00686CEE" w:rsidRPr="00D84B62">
              <w:rPr>
                <w:rFonts w:cs="Times New Roman"/>
                <w:sz w:val="20"/>
                <w:szCs w:val="20"/>
                <w:lang w:val="id-ID"/>
              </w:rPr>
              <w:t xml:space="preserve">yang disetujui </w:t>
            </w:r>
            <w:r w:rsidRPr="00D84B62">
              <w:rPr>
                <w:rFonts w:cs="Times New Roman"/>
                <w:sz w:val="20"/>
                <w:szCs w:val="20"/>
                <w:lang w:val="id-ID"/>
              </w:rPr>
              <w:t xml:space="preserve">dalam </w:t>
            </w:r>
            <w:r w:rsidR="00686CEE" w:rsidRPr="00D84B62">
              <w:rPr>
                <w:rFonts w:cs="Times New Roman"/>
                <w:sz w:val="20"/>
                <w:szCs w:val="20"/>
                <w:lang w:val="id-ID"/>
              </w:rPr>
              <w:t xml:space="preserve">hukum </w:t>
            </w:r>
            <w:r w:rsidRPr="00D84B62">
              <w:rPr>
                <w:rFonts w:cs="Times New Roman"/>
                <w:sz w:val="20"/>
                <w:szCs w:val="20"/>
                <w:lang w:val="id-ID"/>
              </w:rPr>
              <w:t>dan peraturan nasional.</w:t>
            </w:r>
          </w:p>
          <w:p w14:paraId="36BE8341" w14:textId="1C2E11B1" w:rsidR="00D765DC" w:rsidRPr="00B357BD" w:rsidRDefault="00D765DC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nl-NL"/>
              </w:rPr>
            </w:pPr>
            <w:r w:rsidRPr="00B357BD">
              <w:rPr>
                <w:rFonts w:cs="Times New Roman"/>
                <w:sz w:val="20"/>
                <w:szCs w:val="20"/>
                <w:lang w:val="nl-NL"/>
              </w:rPr>
              <w:t xml:space="preserve">7.2.4 </w:t>
            </w:r>
            <w:proofErr w:type="spellStart"/>
            <w:r w:rsidRPr="00B357BD">
              <w:rPr>
                <w:rFonts w:cs="Times New Roman"/>
                <w:sz w:val="20"/>
                <w:szCs w:val="20"/>
                <w:lang w:val="nl-NL"/>
              </w:rPr>
              <w:t>Organisasi</w:t>
            </w:r>
            <w:proofErr w:type="spellEnd"/>
            <w:r w:rsidRPr="00B357BD">
              <w:rPr>
                <w:rFonts w:cs="Times New Roman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rFonts w:cs="Times New Roman"/>
                <w:sz w:val="20"/>
                <w:szCs w:val="20"/>
                <w:lang w:val="nl-NL"/>
              </w:rPr>
              <w:t>harus</w:t>
            </w:r>
            <w:proofErr w:type="spellEnd"/>
            <w:r w:rsidRPr="00B357BD">
              <w:rPr>
                <w:rFonts w:cs="Times New Roman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rFonts w:cs="Times New Roman"/>
                <w:sz w:val="20"/>
                <w:szCs w:val="20"/>
                <w:lang w:val="nl-NL"/>
              </w:rPr>
              <w:t>melarang</w:t>
            </w:r>
            <w:proofErr w:type="spellEnd"/>
            <w:r w:rsidRPr="00B357BD">
              <w:rPr>
                <w:rFonts w:cs="Times New Roman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rFonts w:cs="Times New Roman"/>
                <w:sz w:val="20"/>
                <w:szCs w:val="20"/>
                <w:lang w:val="nl-NL"/>
              </w:rPr>
              <w:t>bentuk-bentuk</w:t>
            </w:r>
            <w:proofErr w:type="spellEnd"/>
            <w:r w:rsidRPr="00B357BD">
              <w:rPr>
                <w:rFonts w:cs="Times New Roman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rFonts w:cs="Times New Roman"/>
                <w:sz w:val="20"/>
                <w:szCs w:val="20"/>
                <w:lang w:val="nl-NL"/>
              </w:rPr>
              <w:t>pekerjaan</w:t>
            </w:r>
            <w:proofErr w:type="spellEnd"/>
            <w:r w:rsidRPr="00B357BD">
              <w:rPr>
                <w:rFonts w:cs="Times New Roman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rFonts w:cs="Times New Roman"/>
                <w:sz w:val="20"/>
                <w:szCs w:val="20"/>
                <w:lang w:val="nl-NL"/>
              </w:rPr>
              <w:t>terburuk</w:t>
            </w:r>
            <w:proofErr w:type="spellEnd"/>
            <w:r w:rsidRPr="00B357BD">
              <w:rPr>
                <w:rFonts w:cs="Times New Roman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rFonts w:cs="Times New Roman"/>
                <w:sz w:val="20"/>
                <w:szCs w:val="20"/>
                <w:lang w:val="nl-NL"/>
              </w:rPr>
              <w:t>untuk</w:t>
            </w:r>
            <w:proofErr w:type="spellEnd"/>
            <w:r w:rsidRPr="00B357BD">
              <w:rPr>
                <w:rFonts w:cs="Times New Roman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rFonts w:cs="Times New Roman"/>
                <w:sz w:val="20"/>
                <w:szCs w:val="20"/>
                <w:lang w:val="nl-NL"/>
              </w:rPr>
              <w:t>anak</w:t>
            </w:r>
            <w:proofErr w:type="spellEnd"/>
            <w:r w:rsidRPr="00B357BD">
              <w:rPr>
                <w:rFonts w:cs="Times New Roman"/>
                <w:sz w:val="20"/>
                <w:szCs w:val="20"/>
                <w:lang w:val="nl-NL"/>
              </w:rPr>
              <w:t>.</w:t>
            </w:r>
          </w:p>
        </w:tc>
        <w:tc>
          <w:tcPr>
            <w:tcW w:w="3510" w:type="dxa"/>
          </w:tcPr>
          <w:p w14:paraId="128E0AD8" w14:textId="213CA98A" w:rsidR="004D254A" w:rsidRPr="007821E1" w:rsidRDefault="004D254A" w:rsidP="007821E1">
            <w:pPr>
              <w:pStyle w:val="ListParagraph"/>
              <w:numPr>
                <w:ilvl w:val="0"/>
                <w:numId w:val="20"/>
              </w:numPr>
              <w:suppressAutoHyphens/>
              <w:spacing w:line="276" w:lineRule="auto"/>
              <w:ind w:left="345" w:hanging="345"/>
              <w:rPr>
                <w:rFonts w:ascii="Arial" w:hAnsi="Arial" w:cs="Arial"/>
                <w:bCs/>
                <w:sz w:val="20"/>
                <w:lang w:val="id-ID"/>
              </w:rPr>
            </w:pPr>
            <w:r w:rsidRPr="007821E1">
              <w:rPr>
                <w:rFonts w:ascii="Arial" w:hAnsi="Arial" w:cs="Arial"/>
                <w:bCs/>
                <w:sz w:val="20"/>
                <w:lang w:val="id-ID"/>
              </w:rPr>
              <w:lastRenderedPageBreak/>
              <w:t>Apakah organisasi mematuhi Klausul 7.2?</w:t>
            </w:r>
          </w:p>
          <w:p w14:paraId="45BE3472" w14:textId="15813827" w:rsidR="004D254A" w:rsidRPr="007821E1" w:rsidRDefault="004D254A" w:rsidP="007821E1">
            <w:pPr>
              <w:suppressAutoHyphens/>
              <w:spacing w:line="276" w:lineRule="auto"/>
              <w:ind w:left="345"/>
              <w:rPr>
                <w:bCs/>
                <w:sz w:val="20"/>
                <w:szCs w:val="20"/>
                <w:lang w:val="id-ID"/>
              </w:rPr>
            </w:pPr>
            <w:r w:rsidRPr="007821E1">
              <w:rPr>
                <w:bCs/>
                <w:sz w:val="20"/>
                <w:szCs w:val="20"/>
                <w:lang w:val="id-ID"/>
              </w:rPr>
              <w:t xml:space="preserve">Kalau </w:t>
            </w:r>
            <w:r w:rsidRPr="00AB7480">
              <w:rPr>
                <w:b/>
                <w:sz w:val="20"/>
                <w:szCs w:val="20"/>
                <w:lang w:val="id-ID"/>
              </w:rPr>
              <w:t>ya</w:t>
            </w:r>
            <w:r w:rsidRPr="007821E1">
              <w:rPr>
                <w:bCs/>
                <w:sz w:val="20"/>
                <w:szCs w:val="20"/>
                <w:lang w:val="id-ID"/>
              </w:rPr>
              <w:t>, silahkan lanjutkan ke c).</w:t>
            </w:r>
          </w:p>
        </w:tc>
        <w:tc>
          <w:tcPr>
            <w:tcW w:w="2790" w:type="dxa"/>
          </w:tcPr>
          <w:p w14:paraId="2CEEDF78" w14:textId="7AF0A170" w:rsidR="00F5769F" w:rsidRPr="00F5769F" w:rsidRDefault="00F5769F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id-ID"/>
              </w:rPr>
            </w:pPr>
            <w:r>
              <w:rPr>
                <w:rFonts w:cs="Times New Roman"/>
                <w:sz w:val="20"/>
                <w:szCs w:val="20"/>
                <w:lang w:val="id-ID"/>
              </w:rPr>
              <w:t>Ya/ Tidak</w:t>
            </w:r>
          </w:p>
        </w:tc>
        <w:tc>
          <w:tcPr>
            <w:tcW w:w="4140" w:type="dxa"/>
          </w:tcPr>
          <w:p w14:paraId="62FFC134" w14:textId="77777777" w:rsidR="00A00805" w:rsidRPr="001045D8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00805" w:rsidRPr="001045D8" w14:paraId="1133AB35" w14:textId="77777777" w:rsidTr="00D72CC1">
        <w:trPr>
          <w:trHeight w:val="1033"/>
        </w:trPr>
        <w:tc>
          <w:tcPr>
            <w:tcW w:w="4140" w:type="dxa"/>
            <w:vMerge/>
          </w:tcPr>
          <w:p w14:paraId="100C34ED" w14:textId="403E22DF" w:rsidR="00A00805" w:rsidRPr="001045D8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</w:tcPr>
          <w:p w14:paraId="3F570EE9" w14:textId="2F40DC90" w:rsidR="00F5769F" w:rsidRPr="007821E1" w:rsidRDefault="00F5769F" w:rsidP="007821E1">
            <w:pPr>
              <w:pStyle w:val="ListParagraph"/>
              <w:numPr>
                <w:ilvl w:val="0"/>
                <w:numId w:val="20"/>
              </w:numPr>
              <w:suppressAutoHyphens/>
              <w:spacing w:line="276" w:lineRule="auto"/>
              <w:ind w:left="345"/>
              <w:rPr>
                <w:rFonts w:ascii="Arial" w:hAnsi="Arial" w:cs="Arial"/>
                <w:bCs/>
                <w:sz w:val="20"/>
                <w:lang w:val="en-GB"/>
              </w:rPr>
            </w:pPr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Jika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jawabannya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/>
                <w:sz w:val="20"/>
                <w:lang w:val="en-GB"/>
              </w:rPr>
              <w:t>tidak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untuk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a) di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atas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,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jelaskan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bagaimana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atau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mengapa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organisasi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tidak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mematuhi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7.2.</w:t>
            </w:r>
          </w:p>
        </w:tc>
        <w:tc>
          <w:tcPr>
            <w:tcW w:w="2790" w:type="dxa"/>
          </w:tcPr>
          <w:p w14:paraId="09E3DDEF" w14:textId="77777777" w:rsidR="00A00805" w:rsidRPr="001045D8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05C5D2C6" w14:textId="77777777" w:rsidR="00A00805" w:rsidRPr="001045D8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00805" w:rsidRPr="001045D8" w14:paraId="10DE700B" w14:textId="77777777" w:rsidTr="00D72CC1">
        <w:trPr>
          <w:trHeight w:val="1033"/>
        </w:trPr>
        <w:tc>
          <w:tcPr>
            <w:tcW w:w="4140" w:type="dxa"/>
            <w:vMerge/>
          </w:tcPr>
          <w:p w14:paraId="063BC95A" w14:textId="77777777" w:rsidR="00A00805" w:rsidRPr="001045D8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</w:tcPr>
          <w:p w14:paraId="3EA844E8" w14:textId="1BB5B72D" w:rsidR="00B45455" w:rsidRPr="007821E1" w:rsidRDefault="00B45455" w:rsidP="007821E1">
            <w:pPr>
              <w:pStyle w:val="ListParagraph"/>
              <w:numPr>
                <w:ilvl w:val="0"/>
                <w:numId w:val="20"/>
              </w:numPr>
              <w:suppressAutoHyphens/>
              <w:spacing w:line="276" w:lineRule="auto"/>
              <w:ind w:left="345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Untuk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individu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yang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dipekerjakan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di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lokasi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yang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memegang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sertifikat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,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jelaskan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bagaimana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organisasi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mengetahui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kepatuhannya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terhadap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7.2.</w:t>
            </w:r>
          </w:p>
        </w:tc>
        <w:tc>
          <w:tcPr>
            <w:tcW w:w="2790" w:type="dxa"/>
          </w:tcPr>
          <w:p w14:paraId="58684F7F" w14:textId="77777777" w:rsidR="00A00805" w:rsidRPr="001045D8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34BEA576" w14:textId="77777777" w:rsidR="00A00805" w:rsidRPr="001045D8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B62CE" w:rsidRPr="00D84B62" w14:paraId="0F31D6A5" w14:textId="77777777" w:rsidTr="00D72CC1">
        <w:trPr>
          <w:trHeight w:val="1098"/>
        </w:trPr>
        <w:tc>
          <w:tcPr>
            <w:tcW w:w="4140" w:type="dxa"/>
            <w:vMerge/>
          </w:tcPr>
          <w:p w14:paraId="407D171C" w14:textId="77777777" w:rsidR="001B62CE" w:rsidRPr="001045D8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</w:tcPr>
          <w:p w14:paraId="19EC6118" w14:textId="7AF0F624" w:rsidR="00B45455" w:rsidRPr="00435C85" w:rsidRDefault="00B45455" w:rsidP="007821E1">
            <w:pPr>
              <w:pStyle w:val="ListParagraph"/>
              <w:numPr>
                <w:ilvl w:val="0"/>
                <w:numId w:val="20"/>
              </w:numPr>
              <w:suppressAutoHyphens/>
              <w:spacing w:line="276" w:lineRule="auto"/>
              <w:ind w:left="345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Identifikasi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setiap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dokumen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atau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catatan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lain (dan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lokasinya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) yang </w:t>
            </w:r>
            <w:proofErr w:type="spellStart"/>
            <w:r w:rsidR="00435C85">
              <w:rPr>
                <w:rFonts w:ascii="Arial" w:hAnsi="Arial" w:cs="Arial"/>
                <w:bCs/>
                <w:sz w:val="20"/>
                <w:lang w:val="en-GB"/>
              </w:rPr>
              <w:t>di</w:t>
            </w:r>
            <w:r w:rsidR="00D84B62" w:rsidRPr="00435C85">
              <w:rPr>
                <w:rFonts w:ascii="Arial" w:hAnsi="Arial" w:cs="Arial"/>
                <w:bCs/>
                <w:sz w:val="20"/>
                <w:lang w:val="en-GB"/>
              </w:rPr>
              <w:t>gunakan</w:t>
            </w:r>
            <w:proofErr w:type="spellEnd"/>
            <w:r w:rsidR="00D84B62"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untuk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memverifikasi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kepatuhan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terhadap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7.2.</w:t>
            </w:r>
          </w:p>
        </w:tc>
        <w:tc>
          <w:tcPr>
            <w:tcW w:w="2790" w:type="dxa"/>
          </w:tcPr>
          <w:p w14:paraId="16F6BEB3" w14:textId="07500D56" w:rsidR="00BE3656" w:rsidRPr="00B357BD" w:rsidRDefault="00BE3656" w:rsidP="00D84B62">
            <w:pPr>
              <w:tabs>
                <w:tab w:val="left" w:pos="243"/>
              </w:tabs>
              <w:suppressAutoHyphens/>
              <w:ind w:left="243" w:hanging="243"/>
              <w:rPr>
                <w:sz w:val="20"/>
                <w:lang w:val="nl-NL"/>
              </w:rPr>
            </w:pPr>
            <w:r w:rsidRPr="00B357BD">
              <w:rPr>
                <w:sz w:val="20"/>
                <w:lang w:val="nl-NL"/>
              </w:rPr>
              <w:t xml:space="preserve">• </w:t>
            </w:r>
            <w:r w:rsidR="00D84B62">
              <w:rPr>
                <w:sz w:val="20"/>
                <w:lang w:val="nl-NL"/>
              </w:rPr>
              <w:t xml:space="preserve">  </w:t>
            </w:r>
            <w:proofErr w:type="spellStart"/>
            <w:r w:rsidRPr="00B357BD">
              <w:rPr>
                <w:sz w:val="20"/>
                <w:lang w:val="nl-NL"/>
              </w:rPr>
              <w:t>Kontrak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atau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perjanjian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kerja</w:t>
            </w:r>
            <w:proofErr w:type="spellEnd"/>
            <w:r w:rsidRPr="00B357BD">
              <w:rPr>
                <w:sz w:val="20"/>
                <w:lang w:val="nl-NL"/>
              </w:rPr>
              <w:t xml:space="preserve">, </w:t>
            </w:r>
            <w:proofErr w:type="spellStart"/>
            <w:r w:rsidRPr="00B357BD">
              <w:rPr>
                <w:sz w:val="20"/>
                <w:lang w:val="nl-NL"/>
              </w:rPr>
              <w:t>termasuk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dengan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agen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perekrutan</w:t>
            </w:r>
            <w:proofErr w:type="spellEnd"/>
          </w:p>
          <w:p w14:paraId="12FEA7EE" w14:textId="4BA0C6B4" w:rsidR="00BE3656" w:rsidRPr="00B357BD" w:rsidRDefault="00BE3656" w:rsidP="00D84B62">
            <w:pPr>
              <w:tabs>
                <w:tab w:val="left" w:pos="243"/>
              </w:tabs>
              <w:suppressAutoHyphens/>
              <w:ind w:left="243" w:hanging="243"/>
              <w:rPr>
                <w:sz w:val="20"/>
                <w:lang w:val="nl-NL"/>
              </w:rPr>
            </w:pPr>
            <w:r w:rsidRPr="00B357BD">
              <w:rPr>
                <w:sz w:val="20"/>
                <w:lang w:val="nl-NL"/>
              </w:rPr>
              <w:lastRenderedPageBreak/>
              <w:t xml:space="preserve">• </w:t>
            </w:r>
            <w:r w:rsidR="00D84B62">
              <w:rPr>
                <w:sz w:val="20"/>
                <w:lang w:val="nl-NL"/>
              </w:rPr>
              <w:t xml:space="preserve">  </w:t>
            </w:r>
            <w:proofErr w:type="spellStart"/>
            <w:r w:rsidRPr="00B357BD">
              <w:rPr>
                <w:sz w:val="20"/>
                <w:lang w:val="nl-NL"/>
              </w:rPr>
              <w:t>Kebijakan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ketenagakerjaan</w:t>
            </w:r>
            <w:proofErr w:type="spellEnd"/>
            <w:r w:rsidRPr="00B357BD">
              <w:rPr>
                <w:sz w:val="20"/>
                <w:lang w:val="nl-NL"/>
              </w:rPr>
              <w:t xml:space="preserve"> dan </w:t>
            </w:r>
            <w:proofErr w:type="spellStart"/>
            <w:r w:rsidRPr="00B357BD">
              <w:rPr>
                <w:sz w:val="20"/>
                <w:lang w:val="nl-NL"/>
              </w:rPr>
              <w:t>prosedur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perekrutan</w:t>
            </w:r>
            <w:proofErr w:type="spellEnd"/>
            <w:r w:rsidRPr="00B357BD">
              <w:rPr>
                <w:sz w:val="20"/>
                <w:lang w:val="nl-NL"/>
              </w:rPr>
              <w:t xml:space="preserve">, </w:t>
            </w:r>
            <w:r w:rsidR="00D84B62">
              <w:rPr>
                <w:sz w:val="20"/>
                <w:lang w:val="nl-NL"/>
              </w:rPr>
              <w:t>(</w:t>
            </w:r>
            <w:proofErr w:type="spellStart"/>
            <w:r w:rsidRPr="00B357BD">
              <w:rPr>
                <w:sz w:val="20"/>
                <w:lang w:val="nl-NL"/>
              </w:rPr>
              <w:t>prosedur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verifikasi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usia</w:t>
            </w:r>
            <w:proofErr w:type="spellEnd"/>
            <w:r w:rsidRPr="00B357BD">
              <w:rPr>
                <w:sz w:val="20"/>
                <w:lang w:val="nl-NL"/>
              </w:rPr>
              <w:t xml:space="preserve">, </w:t>
            </w:r>
            <w:proofErr w:type="spellStart"/>
            <w:r w:rsidRPr="00B357BD">
              <w:rPr>
                <w:sz w:val="20"/>
                <w:lang w:val="nl-NL"/>
              </w:rPr>
              <w:t>dll</w:t>
            </w:r>
            <w:proofErr w:type="spellEnd"/>
            <w:r w:rsidRPr="00B357BD">
              <w:rPr>
                <w:sz w:val="20"/>
                <w:lang w:val="nl-NL"/>
              </w:rPr>
              <w:t>.)</w:t>
            </w:r>
          </w:p>
          <w:p w14:paraId="4E7D1334" w14:textId="7B7DA892" w:rsidR="00BE3656" w:rsidRPr="00B357BD" w:rsidRDefault="00BE3656" w:rsidP="00D84B62">
            <w:pPr>
              <w:tabs>
                <w:tab w:val="left" w:pos="243"/>
              </w:tabs>
              <w:suppressAutoHyphens/>
              <w:ind w:left="243" w:hanging="243"/>
              <w:rPr>
                <w:sz w:val="20"/>
                <w:lang w:val="nl-NL"/>
              </w:rPr>
            </w:pPr>
            <w:r w:rsidRPr="00B357BD">
              <w:rPr>
                <w:sz w:val="20"/>
                <w:lang w:val="nl-NL"/>
              </w:rPr>
              <w:t xml:space="preserve">• </w:t>
            </w:r>
            <w:r w:rsidR="00D84B62">
              <w:rPr>
                <w:sz w:val="20"/>
                <w:lang w:val="nl-NL"/>
              </w:rPr>
              <w:t xml:space="preserve">  </w:t>
            </w:r>
            <w:proofErr w:type="spellStart"/>
            <w:r w:rsidRPr="00B357BD">
              <w:rPr>
                <w:sz w:val="20"/>
                <w:lang w:val="nl-NL"/>
              </w:rPr>
              <w:t>Catatan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karyawan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termasuk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pekerja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musiman</w:t>
            </w:r>
            <w:proofErr w:type="spellEnd"/>
            <w:r w:rsidRPr="00B357BD">
              <w:rPr>
                <w:sz w:val="20"/>
                <w:lang w:val="nl-NL"/>
              </w:rPr>
              <w:t xml:space="preserve"> dan </w:t>
            </w:r>
            <w:proofErr w:type="spellStart"/>
            <w:r w:rsidRPr="00B357BD">
              <w:rPr>
                <w:sz w:val="20"/>
                <w:lang w:val="nl-NL"/>
              </w:rPr>
              <w:t>migran</w:t>
            </w:r>
            <w:proofErr w:type="spellEnd"/>
            <w:r w:rsidRPr="00B357BD">
              <w:rPr>
                <w:sz w:val="20"/>
                <w:lang w:val="nl-NL"/>
              </w:rPr>
              <w:t xml:space="preserve"> (</w:t>
            </w:r>
            <w:proofErr w:type="spellStart"/>
            <w:r w:rsidR="00D84B62">
              <w:rPr>
                <w:sz w:val="20"/>
                <w:lang w:val="nl-NL"/>
              </w:rPr>
              <w:t>d</w:t>
            </w:r>
            <w:r w:rsidRPr="00B357BD">
              <w:rPr>
                <w:sz w:val="20"/>
                <w:lang w:val="nl-NL"/>
              </w:rPr>
              <w:t>aftar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usia</w:t>
            </w:r>
            <w:proofErr w:type="spellEnd"/>
            <w:r w:rsidRPr="00B357BD">
              <w:rPr>
                <w:sz w:val="20"/>
                <w:lang w:val="nl-NL"/>
              </w:rPr>
              <w:t xml:space="preserve">), </w:t>
            </w:r>
            <w:proofErr w:type="spellStart"/>
            <w:r w:rsidRPr="00B357BD">
              <w:rPr>
                <w:sz w:val="20"/>
                <w:lang w:val="nl-NL"/>
              </w:rPr>
              <w:t>dokumen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identitas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seperti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salinan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akta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kelahiran</w:t>
            </w:r>
            <w:proofErr w:type="spellEnd"/>
            <w:r w:rsidR="00DE65A2">
              <w:rPr>
                <w:sz w:val="20"/>
                <w:lang w:val="nl-NL"/>
              </w:rPr>
              <w:t xml:space="preserve">, </w:t>
            </w:r>
            <w:proofErr w:type="spellStart"/>
            <w:r w:rsidR="00DE65A2">
              <w:rPr>
                <w:sz w:val="20"/>
                <w:lang w:val="nl-NL"/>
              </w:rPr>
              <w:t>atau</w:t>
            </w:r>
            <w:proofErr w:type="spellEnd"/>
            <w:r w:rsidR="00DE65A2">
              <w:rPr>
                <w:sz w:val="20"/>
                <w:lang w:val="nl-NL"/>
              </w:rPr>
              <w:t xml:space="preserve"> </w:t>
            </w:r>
            <w:r w:rsidRPr="00B357BD">
              <w:rPr>
                <w:sz w:val="20"/>
                <w:lang w:val="nl-NL"/>
              </w:rPr>
              <w:t>KTP</w:t>
            </w:r>
            <w:r w:rsidR="00DE65A2">
              <w:rPr>
                <w:sz w:val="20"/>
                <w:lang w:val="nl-NL"/>
              </w:rPr>
              <w:t xml:space="preserve">, </w:t>
            </w:r>
            <w:proofErr w:type="spellStart"/>
            <w:r w:rsidR="00DE65A2">
              <w:rPr>
                <w:sz w:val="20"/>
                <w:lang w:val="nl-NL"/>
              </w:rPr>
              <w:t>atau</w:t>
            </w:r>
            <w:proofErr w:type="spellEnd"/>
            <w:r w:rsidR="00DE65A2">
              <w:rPr>
                <w:sz w:val="20"/>
                <w:lang w:val="nl-NL"/>
              </w:rPr>
              <w:t xml:space="preserve"> </w:t>
            </w:r>
            <w:proofErr w:type="spellStart"/>
            <w:r w:rsidR="00DE65A2">
              <w:rPr>
                <w:sz w:val="20"/>
                <w:lang w:val="nl-NL"/>
              </w:rPr>
              <w:t>Ijazah</w:t>
            </w:r>
            <w:proofErr w:type="spellEnd"/>
          </w:p>
          <w:p w14:paraId="2F567F25" w14:textId="2E209BEE" w:rsidR="00BE3656" w:rsidRPr="00B357BD" w:rsidRDefault="00BE3656" w:rsidP="00D84B62">
            <w:pPr>
              <w:tabs>
                <w:tab w:val="left" w:pos="243"/>
              </w:tabs>
              <w:suppressAutoHyphens/>
              <w:ind w:left="243" w:hanging="243"/>
              <w:rPr>
                <w:sz w:val="20"/>
                <w:lang w:val="nl-NL"/>
              </w:rPr>
            </w:pPr>
            <w:r w:rsidRPr="00B357BD">
              <w:rPr>
                <w:sz w:val="20"/>
                <w:lang w:val="nl-NL"/>
              </w:rPr>
              <w:t xml:space="preserve">• </w:t>
            </w:r>
            <w:r w:rsidR="00D84B62">
              <w:rPr>
                <w:sz w:val="20"/>
                <w:lang w:val="nl-NL"/>
              </w:rPr>
              <w:t xml:space="preserve">  </w:t>
            </w:r>
            <w:proofErr w:type="spellStart"/>
            <w:r w:rsidRPr="00B357BD">
              <w:rPr>
                <w:sz w:val="20"/>
                <w:lang w:val="nl-NL"/>
              </w:rPr>
              <w:t>Penilaian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risiko</w:t>
            </w:r>
            <w:proofErr w:type="spellEnd"/>
          </w:p>
          <w:p w14:paraId="1C5599FB" w14:textId="1A6AEFE9" w:rsidR="00BE3656" w:rsidRPr="00BE3656" w:rsidRDefault="00BE3656" w:rsidP="00D84B62">
            <w:pPr>
              <w:tabs>
                <w:tab w:val="left" w:pos="243"/>
              </w:tabs>
              <w:suppressAutoHyphens/>
              <w:ind w:left="243" w:hanging="243"/>
              <w:rPr>
                <w:sz w:val="20"/>
                <w:lang w:val="id-ID"/>
              </w:rPr>
            </w:pPr>
            <w:r w:rsidRPr="00B357BD">
              <w:rPr>
                <w:sz w:val="20"/>
                <w:lang w:val="nl-NL"/>
              </w:rPr>
              <w:t xml:space="preserve">• </w:t>
            </w:r>
            <w:r w:rsidR="00D84B62">
              <w:rPr>
                <w:sz w:val="20"/>
                <w:lang w:val="nl-NL"/>
              </w:rPr>
              <w:t xml:space="preserve">  </w:t>
            </w:r>
            <w:proofErr w:type="spellStart"/>
            <w:r w:rsidRPr="00B357BD">
              <w:rPr>
                <w:sz w:val="20"/>
                <w:lang w:val="nl-NL"/>
              </w:rPr>
              <w:t>Kebijakan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tentang</w:t>
            </w:r>
            <w:proofErr w:type="spellEnd"/>
            <w:r w:rsidRPr="00B357BD">
              <w:rPr>
                <w:sz w:val="20"/>
                <w:lang w:val="nl-NL"/>
              </w:rPr>
              <w:t xml:space="preserve"> </w:t>
            </w:r>
            <w:proofErr w:type="spellStart"/>
            <w:r w:rsidR="00D84B62">
              <w:rPr>
                <w:sz w:val="20"/>
                <w:lang w:val="nl-NL"/>
              </w:rPr>
              <w:t>buruh</w:t>
            </w:r>
            <w:proofErr w:type="spellEnd"/>
            <w:r w:rsidR="00D84B62">
              <w:rPr>
                <w:sz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lang w:val="nl-NL"/>
              </w:rPr>
              <w:t>anak</w:t>
            </w:r>
            <w:proofErr w:type="spellEnd"/>
            <w:r w:rsidRPr="00BE3656">
              <w:rPr>
                <w:sz w:val="20"/>
                <w:lang w:val="id-ID"/>
              </w:rPr>
              <w:t>.</w:t>
            </w:r>
          </w:p>
        </w:tc>
        <w:tc>
          <w:tcPr>
            <w:tcW w:w="4140" w:type="dxa"/>
          </w:tcPr>
          <w:p w14:paraId="1B00F7DF" w14:textId="77777777" w:rsidR="001B62CE" w:rsidRPr="00B357BD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nl-NL"/>
              </w:rPr>
            </w:pPr>
          </w:p>
        </w:tc>
      </w:tr>
      <w:tr w:rsidR="001B62CE" w:rsidRPr="001045D8" w14:paraId="5B022B48" w14:textId="77777777" w:rsidTr="00D72CC1">
        <w:trPr>
          <w:trHeight w:val="1098"/>
        </w:trPr>
        <w:tc>
          <w:tcPr>
            <w:tcW w:w="4140" w:type="dxa"/>
            <w:vMerge/>
          </w:tcPr>
          <w:p w14:paraId="06042700" w14:textId="77777777" w:rsidR="001B62CE" w:rsidRPr="00B357BD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510" w:type="dxa"/>
          </w:tcPr>
          <w:p w14:paraId="6858E12C" w14:textId="27A5AA0B" w:rsidR="00D765DC" w:rsidRPr="007821E1" w:rsidRDefault="00D765DC" w:rsidP="007821E1">
            <w:pPr>
              <w:pStyle w:val="ListParagraph"/>
              <w:numPr>
                <w:ilvl w:val="0"/>
                <w:numId w:val="20"/>
              </w:numPr>
              <w:suppressAutoHyphens/>
              <w:spacing w:line="276" w:lineRule="auto"/>
              <w:ind w:left="345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Identifikasi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kewajiban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hukum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apa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pun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yang </w:t>
            </w:r>
            <w:proofErr w:type="spellStart"/>
            <w:r w:rsidR="00435C85">
              <w:rPr>
                <w:rFonts w:ascii="Arial" w:hAnsi="Arial" w:cs="Arial"/>
                <w:bCs/>
                <w:sz w:val="20"/>
                <w:lang w:val="nl-NL"/>
              </w:rPr>
              <w:t>di</w:t>
            </w:r>
            <w:r w:rsidRPr="007821E1">
              <w:rPr>
                <w:rFonts w:ascii="Arial" w:hAnsi="Arial" w:cs="Arial"/>
                <w:bCs/>
                <w:sz w:val="20"/>
                <w:lang w:val="nl-NL"/>
              </w:rPr>
              <w:t>yakini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dapat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mem</w:t>
            </w:r>
            <w:r w:rsidR="00D84B62" w:rsidRPr="007821E1">
              <w:rPr>
                <w:rFonts w:ascii="Arial" w:hAnsi="Arial" w:cs="Arial"/>
                <w:bCs/>
                <w:sz w:val="20"/>
                <w:lang w:val="nl-NL"/>
              </w:rPr>
              <w:t>p</w:t>
            </w:r>
            <w:r w:rsidRPr="007821E1">
              <w:rPr>
                <w:rFonts w:ascii="Arial" w:hAnsi="Arial" w:cs="Arial"/>
                <w:bCs/>
                <w:sz w:val="20"/>
                <w:lang w:val="nl-NL"/>
              </w:rPr>
              <w:t>engaruhi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untuk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mematuhi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nl-NL"/>
              </w:rPr>
              <w:t>Klausul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nl-NL"/>
              </w:rPr>
              <w:t xml:space="preserve"> 7.2.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Tolong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jelaskan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, dan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bagaimana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pengaruhnya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="00435C85">
              <w:rPr>
                <w:rFonts w:ascii="Arial" w:hAnsi="Arial" w:cs="Arial"/>
                <w:bCs/>
                <w:sz w:val="20"/>
                <w:lang w:val="en-GB"/>
              </w:rPr>
              <w:t>dalam</w:t>
            </w:r>
            <w:proofErr w:type="spellEnd"/>
            <w:r w:rsid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mematuhi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7821E1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7821E1">
              <w:rPr>
                <w:rFonts w:ascii="Arial" w:hAnsi="Arial" w:cs="Arial"/>
                <w:bCs/>
                <w:sz w:val="20"/>
                <w:lang w:val="en-GB"/>
              </w:rPr>
              <w:t xml:space="preserve"> 7.2.</w:t>
            </w:r>
          </w:p>
        </w:tc>
        <w:tc>
          <w:tcPr>
            <w:tcW w:w="2790" w:type="dxa"/>
          </w:tcPr>
          <w:p w14:paraId="34C33B56" w14:textId="77777777" w:rsidR="001B62CE" w:rsidRPr="001045D8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40C830BA" w14:textId="77777777" w:rsidR="001B62CE" w:rsidRPr="001045D8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B62CE" w:rsidRPr="001045D8" w14:paraId="71ACC3A7" w14:textId="77777777" w:rsidTr="00D72CC1">
        <w:trPr>
          <w:trHeight w:val="1098"/>
        </w:trPr>
        <w:tc>
          <w:tcPr>
            <w:tcW w:w="4140" w:type="dxa"/>
            <w:vMerge/>
          </w:tcPr>
          <w:p w14:paraId="7D434F94" w14:textId="77777777" w:rsidR="001B62CE" w:rsidRPr="001045D8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</w:tcPr>
          <w:p w14:paraId="1A50EC96" w14:textId="19792524" w:rsidR="00D765DC" w:rsidRPr="00435C85" w:rsidRDefault="00D765DC" w:rsidP="007821E1">
            <w:pPr>
              <w:pStyle w:val="ListParagraph"/>
              <w:numPr>
                <w:ilvl w:val="0"/>
                <w:numId w:val="20"/>
              </w:numPr>
              <w:suppressAutoHyphens/>
              <w:spacing w:line="276" w:lineRule="auto"/>
              <w:ind w:left="345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Lampirkan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kebijakan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atau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pernyataan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, yang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dibuat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oleh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organisasi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yang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mencakup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435C85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435C85">
              <w:rPr>
                <w:rFonts w:ascii="Arial" w:hAnsi="Arial" w:cs="Arial"/>
                <w:bCs/>
                <w:sz w:val="20"/>
                <w:lang w:val="en-GB"/>
              </w:rPr>
              <w:t xml:space="preserve"> 7.2.</w:t>
            </w:r>
          </w:p>
        </w:tc>
        <w:tc>
          <w:tcPr>
            <w:tcW w:w="2790" w:type="dxa"/>
          </w:tcPr>
          <w:p w14:paraId="2D90E7DF" w14:textId="77777777" w:rsidR="001B62CE" w:rsidRPr="001045D8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2B1C2463" w14:textId="77777777" w:rsidR="001B62CE" w:rsidRPr="001045D8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0BB75E39" w14:textId="1EB8D6A9" w:rsidR="00A00805" w:rsidRDefault="00A00805" w:rsidP="00140394">
      <w:pPr>
        <w:suppressAutoHyphens/>
        <w:spacing w:line="276" w:lineRule="auto"/>
        <w:rPr>
          <w:rFonts w:cs="Times New Roman"/>
          <w:sz w:val="20"/>
          <w:lang w:val="en-GB"/>
        </w:rPr>
      </w:pPr>
      <w:r w:rsidRPr="001045D8">
        <w:rPr>
          <w:rFonts w:cs="Times New Roman"/>
          <w:b/>
          <w:sz w:val="20"/>
          <w:lang w:val="en-GB"/>
        </w:rPr>
        <w:br w:type="page"/>
      </w:r>
      <w:proofErr w:type="spellStart"/>
      <w:r w:rsidR="007821E1">
        <w:rPr>
          <w:rFonts w:cs="Times New Roman"/>
          <w:b/>
          <w:sz w:val="20"/>
          <w:lang w:val="en-GB"/>
        </w:rPr>
        <w:lastRenderedPageBreak/>
        <w:t>Kerja</w:t>
      </w:r>
      <w:proofErr w:type="spellEnd"/>
      <w:r w:rsidR="007821E1">
        <w:rPr>
          <w:rFonts w:cs="Times New Roman"/>
          <w:b/>
          <w:sz w:val="20"/>
          <w:lang w:val="en-GB"/>
        </w:rPr>
        <w:t xml:space="preserve"> </w:t>
      </w:r>
      <w:proofErr w:type="spellStart"/>
      <w:r w:rsidR="007821E1">
        <w:rPr>
          <w:rFonts w:cs="Times New Roman"/>
          <w:b/>
          <w:sz w:val="20"/>
          <w:lang w:val="en-GB"/>
        </w:rPr>
        <w:t>Paksa</w:t>
      </w:r>
      <w:proofErr w:type="spellEnd"/>
      <w:r w:rsidRPr="001045D8">
        <w:rPr>
          <w:rFonts w:cs="Times New Roman"/>
          <w:sz w:val="20"/>
          <w:lang w:val="en-GB"/>
        </w:rPr>
        <w:t xml:space="preserve"> </w:t>
      </w:r>
    </w:p>
    <w:p w14:paraId="6D08EC19" w14:textId="7C9CDD9C" w:rsidR="00D90444" w:rsidRPr="00D90444" w:rsidRDefault="00D765DC" w:rsidP="00D90444">
      <w:pPr>
        <w:suppressAutoHyphens/>
        <w:spacing w:line="276" w:lineRule="auto"/>
        <w:rPr>
          <w:rFonts w:cs="Times New Roman"/>
          <w:color w:val="000000" w:themeColor="text1"/>
          <w:sz w:val="20"/>
          <w:lang w:val="en-GB"/>
        </w:rPr>
      </w:pPr>
      <w:proofErr w:type="spellStart"/>
      <w:r w:rsidRPr="00D90444">
        <w:rPr>
          <w:rFonts w:cs="Times New Roman"/>
          <w:color w:val="000000" w:themeColor="text1"/>
          <w:sz w:val="20"/>
          <w:lang w:val="en-GB"/>
        </w:rPr>
        <w:t>Kerja</w:t>
      </w:r>
      <w:proofErr w:type="spellEnd"/>
      <w:r w:rsidRP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Pr="00D90444">
        <w:rPr>
          <w:rFonts w:cs="Times New Roman"/>
          <w:color w:val="000000" w:themeColor="text1"/>
          <w:sz w:val="20"/>
          <w:lang w:val="en-GB"/>
        </w:rPr>
        <w:t>paksa</w:t>
      </w:r>
      <w:proofErr w:type="spellEnd"/>
      <w:r w:rsidRP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Pr="00D90444">
        <w:rPr>
          <w:rFonts w:cs="Times New Roman"/>
          <w:color w:val="000000" w:themeColor="text1"/>
          <w:sz w:val="20"/>
          <w:lang w:val="en-GB"/>
        </w:rPr>
        <w:t>dilarang</w:t>
      </w:r>
      <w:proofErr w:type="spellEnd"/>
      <w:r w:rsidRPr="00D90444">
        <w:rPr>
          <w:rFonts w:cs="Times New Roman"/>
          <w:color w:val="000000" w:themeColor="text1"/>
          <w:sz w:val="20"/>
          <w:lang w:val="en-GB"/>
        </w:rPr>
        <w:t xml:space="preserve"> </w:t>
      </w:r>
      <w:r w:rsidR="00D90444">
        <w:rPr>
          <w:rFonts w:cs="Times New Roman"/>
          <w:color w:val="000000" w:themeColor="text1"/>
          <w:sz w:val="20"/>
          <w:lang w:val="en-GB"/>
        </w:rPr>
        <w:t xml:space="preserve">di Indonesia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berdasarkan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Undang-undang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Ketenagakerjaan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No 13/2003.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Bahkan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sebelumnya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melalui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Undang-undang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No 19/1992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tentang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Pengesahan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Konvensi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Penghapusan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Kerja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Paksa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yang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merupakan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ratifikasi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</w:t>
      </w:r>
      <w:proofErr w:type="spellStart"/>
      <w:r w:rsidR="00D90444">
        <w:rPr>
          <w:rFonts w:cs="Times New Roman"/>
          <w:color w:val="000000" w:themeColor="text1"/>
          <w:sz w:val="20"/>
          <w:lang w:val="en-GB"/>
        </w:rPr>
        <w:t>Konvensi</w:t>
      </w:r>
      <w:proofErr w:type="spellEnd"/>
      <w:r w:rsidR="00D90444">
        <w:rPr>
          <w:rFonts w:cs="Times New Roman"/>
          <w:color w:val="000000" w:themeColor="text1"/>
          <w:sz w:val="20"/>
          <w:lang w:val="en-GB"/>
        </w:rPr>
        <w:t xml:space="preserve"> ILO 105.</w:t>
      </w:r>
      <w:r w:rsidR="00E16C79">
        <w:rPr>
          <w:rFonts w:cs="Times New Roman"/>
          <w:color w:val="000000" w:themeColor="text1"/>
          <w:sz w:val="20"/>
          <w:lang w:val="en-GB"/>
        </w:rPr>
        <w:t xml:space="preserve"> </w:t>
      </w:r>
    </w:p>
    <w:p w14:paraId="575435B3" w14:textId="4F58FCDC" w:rsidR="00D765DC" w:rsidRPr="00D90444" w:rsidRDefault="00D765DC" w:rsidP="00D765DC">
      <w:pPr>
        <w:suppressAutoHyphens/>
        <w:spacing w:line="276" w:lineRule="auto"/>
        <w:rPr>
          <w:rFonts w:cs="Times New Roman"/>
          <w:color w:val="000000" w:themeColor="text1"/>
          <w:sz w:val="20"/>
          <w:lang w:val="en-GB"/>
        </w:rPr>
      </w:pPr>
    </w:p>
    <w:tbl>
      <w:tblPr>
        <w:tblStyle w:val="TableGrid1"/>
        <w:tblW w:w="14522" w:type="dxa"/>
        <w:tblInd w:w="-635" w:type="dxa"/>
        <w:tblLook w:val="04A0" w:firstRow="1" w:lastRow="0" w:firstColumn="1" w:lastColumn="0" w:noHBand="0" w:noVBand="1"/>
      </w:tblPr>
      <w:tblGrid>
        <w:gridCol w:w="4174"/>
        <w:gridCol w:w="3402"/>
        <w:gridCol w:w="2835"/>
        <w:gridCol w:w="4111"/>
      </w:tblGrid>
      <w:tr w:rsidR="00D330D4" w:rsidRPr="001045D8" w14:paraId="1E5EA750" w14:textId="77777777" w:rsidTr="00A876E5">
        <w:trPr>
          <w:trHeight w:val="629"/>
        </w:trPr>
        <w:tc>
          <w:tcPr>
            <w:tcW w:w="4174" w:type="dxa"/>
            <w:shd w:val="clear" w:color="auto" w:fill="D9D9D9"/>
            <w:vAlign w:val="center"/>
          </w:tcPr>
          <w:p w14:paraId="4D4FFCE7" w14:textId="22F595A7" w:rsidR="00D330D4" w:rsidRPr="001045D8" w:rsidRDefault="00D330D4" w:rsidP="00D330D4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bookmarkStart w:id="2" w:name="_Hlk80693517"/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Persyaratan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0A6070F" w14:textId="019A0510" w:rsidR="00D330D4" w:rsidRPr="001045D8" w:rsidRDefault="00D330D4" w:rsidP="00D330D4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Pertanyaan dan Persyaratan Tambahan</w:t>
            </w:r>
          </w:p>
        </w:tc>
        <w:tc>
          <w:tcPr>
            <w:tcW w:w="2835" w:type="dxa"/>
            <w:shd w:val="clear" w:color="auto" w:fill="D9D9D9"/>
          </w:tcPr>
          <w:p w14:paraId="4C697575" w14:textId="5D4E088F" w:rsidR="00D330D4" w:rsidRPr="001045D8" w:rsidRDefault="00D330D4" w:rsidP="00D330D4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 xml:space="preserve">Contoh Umum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atas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Bukti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4CBED63" w14:textId="23CE1BA9" w:rsidR="00D330D4" w:rsidRPr="001045D8" w:rsidRDefault="00D330D4" w:rsidP="00D330D4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Bukti dan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Jawaban</w:t>
            </w:r>
            <w:proofErr w:type="spellEnd"/>
          </w:p>
        </w:tc>
      </w:tr>
      <w:bookmarkEnd w:id="2"/>
      <w:tr w:rsidR="00A00805" w:rsidRPr="00BD3654" w14:paraId="5E4B1D0C" w14:textId="77777777" w:rsidTr="00A876E5">
        <w:trPr>
          <w:trHeight w:val="1036"/>
        </w:trPr>
        <w:tc>
          <w:tcPr>
            <w:tcW w:w="4174" w:type="dxa"/>
            <w:vMerge w:val="restart"/>
          </w:tcPr>
          <w:p w14:paraId="3A15C89B" w14:textId="23E56D9F" w:rsidR="00A7321B" w:rsidRPr="00B357BD" w:rsidRDefault="00A7321B" w:rsidP="00140394">
            <w:pPr>
              <w:suppressAutoHyphens/>
              <w:spacing w:line="276" w:lineRule="auto"/>
              <w:rPr>
                <w:sz w:val="20"/>
                <w:szCs w:val="20"/>
                <w:lang w:val="nl-NL"/>
              </w:rPr>
            </w:pPr>
            <w:r w:rsidRPr="00B357BD">
              <w:rPr>
                <w:sz w:val="20"/>
                <w:szCs w:val="20"/>
                <w:lang w:val="nl-NL"/>
              </w:rPr>
              <w:t xml:space="preserve">7.3 </w:t>
            </w:r>
            <w:proofErr w:type="spellStart"/>
            <w:r w:rsidRPr="00B357BD">
              <w:rPr>
                <w:sz w:val="20"/>
                <w:szCs w:val="20"/>
                <w:lang w:val="nl-NL"/>
              </w:rPr>
              <w:t>Organisasi</w:t>
            </w:r>
            <w:proofErr w:type="spellEnd"/>
            <w:r w:rsidRPr="00B357BD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szCs w:val="20"/>
                <w:lang w:val="nl-NL"/>
              </w:rPr>
              <w:t>harus</w:t>
            </w:r>
            <w:proofErr w:type="spellEnd"/>
            <w:r w:rsidRPr="00B357BD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szCs w:val="20"/>
                <w:lang w:val="nl-NL"/>
              </w:rPr>
              <w:t>menghapuskan</w:t>
            </w:r>
            <w:proofErr w:type="spellEnd"/>
            <w:r w:rsidRPr="00B357BD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szCs w:val="20"/>
                <w:lang w:val="nl-NL"/>
              </w:rPr>
              <w:t>semua</w:t>
            </w:r>
            <w:proofErr w:type="spellEnd"/>
            <w:r w:rsidRPr="00B357BD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szCs w:val="20"/>
                <w:lang w:val="nl-NL"/>
              </w:rPr>
              <w:t>bentuk</w:t>
            </w:r>
            <w:proofErr w:type="spellEnd"/>
            <w:r w:rsidRPr="00B357BD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szCs w:val="20"/>
                <w:lang w:val="nl-NL"/>
              </w:rPr>
              <w:t>kerja</w:t>
            </w:r>
            <w:proofErr w:type="spellEnd"/>
            <w:r w:rsidRPr="00B357BD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357BD">
              <w:rPr>
                <w:sz w:val="20"/>
                <w:szCs w:val="20"/>
                <w:lang w:val="nl-NL"/>
              </w:rPr>
              <w:t>paksa</w:t>
            </w:r>
            <w:proofErr w:type="spellEnd"/>
            <w:r w:rsidRPr="00B357BD">
              <w:rPr>
                <w:sz w:val="20"/>
                <w:szCs w:val="20"/>
                <w:lang w:val="nl-NL"/>
              </w:rPr>
              <w:t xml:space="preserve"> dan </w:t>
            </w:r>
            <w:proofErr w:type="spellStart"/>
            <w:r w:rsidRPr="00B357BD">
              <w:rPr>
                <w:sz w:val="20"/>
                <w:szCs w:val="20"/>
                <w:lang w:val="nl-NL"/>
              </w:rPr>
              <w:t>wajib</w:t>
            </w:r>
            <w:proofErr w:type="spellEnd"/>
            <w:r w:rsidRPr="00B357BD">
              <w:rPr>
                <w:sz w:val="20"/>
                <w:szCs w:val="20"/>
                <w:lang w:val="nl-NL"/>
              </w:rPr>
              <w:t>.</w:t>
            </w:r>
          </w:p>
          <w:p w14:paraId="62720CFC" w14:textId="134E1068" w:rsidR="00A00805" w:rsidRPr="00AB7480" w:rsidRDefault="009F1EFB" w:rsidP="00140394">
            <w:pPr>
              <w:suppressAutoHyphens/>
              <w:spacing w:line="276" w:lineRule="auto"/>
              <w:rPr>
                <w:sz w:val="20"/>
                <w:szCs w:val="20"/>
                <w:lang w:val="nl-NL"/>
              </w:rPr>
            </w:pPr>
            <w:r w:rsidRPr="00AB7480">
              <w:rPr>
                <w:sz w:val="20"/>
                <w:szCs w:val="20"/>
                <w:lang w:val="nl-NL"/>
              </w:rPr>
              <w:t xml:space="preserve">7.3.1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Hubungan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kerja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bersifat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sukarela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 xml:space="preserve"> dan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berdasarkan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kesepakatan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bersama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 xml:space="preserve">,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tanpa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ancaman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B7480">
              <w:rPr>
                <w:sz w:val="20"/>
                <w:szCs w:val="20"/>
                <w:lang w:val="nl-NL"/>
              </w:rPr>
              <w:t>hukuman</w:t>
            </w:r>
            <w:proofErr w:type="spellEnd"/>
            <w:r w:rsidRPr="00AB7480">
              <w:rPr>
                <w:sz w:val="20"/>
                <w:szCs w:val="20"/>
                <w:lang w:val="nl-NL"/>
              </w:rPr>
              <w:t>.</w:t>
            </w:r>
            <w:r w:rsidR="00A00805" w:rsidRPr="00AB7480">
              <w:rPr>
                <w:sz w:val="20"/>
                <w:szCs w:val="20"/>
                <w:lang w:val="nl-NL"/>
              </w:rPr>
              <w:t xml:space="preserve"> </w:t>
            </w:r>
          </w:p>
          <w:p w14:paraId="17D8E4DD" w14:textId="77777777" w:rsidR="009E49C6" w:rsidRPr="00C50CB2" w:rsidRDefault="009E49C6" w:rsidP="009E49C6">
            <w:pPr>
              <w:pStyle w:val="ListParagraph"/>
              <w:suppressAutoHyphens/>
              <w:spacing w:line="276" w:lineRule="auto"/>
              <w:ind w:left="360"/>
              <w:rPr>
                <w:rFonts w:ascii="Arial" w:eastAsia="Calibri" w:hAnsi="Arial" w:cs="Arial"/>
                <w:sz w:val="20"/>
                <w:lang w:val="nl-NL"/>
              </w:rPr>
            </w:pPr>
          </w:p>
          <w:p w14:paraId="2BA018FF" w14:textId="33AB2256" w:rsidR="009E49C6" w:rsidRDefault="009E49C6" w:rsidP="00D330D4">
            <w:pPr>
              <w:suppressAutoHyphens/>
              <w:spacing w:after="120" w:line="276" w:lineRule="auto"/>
              <w:rPr>
                <w:sz w:val="20"/>
                <w:lang w:val="id-ID"/>
              </w:rPr>
            </w:pPr>
            <w:r w:rsidRPr="009E49C6">
              <w:rPr>
                <w:sz w:val="20"/>
                <w:lang w:val="id-ID"/>
              </w:rPr>
              <w:t xml:space="preserve">7.3.2 Tidak ada bukti adanya praktik yang mengindikasikan kerja paksa atau wajib, </w:t>
            </w:r>
            <w:r>
              <w:rPr>
                <w:sz w:val="20"/>
                <w:lang w:val="id-ID"/>
              </w:rPr>
              <w:t xml:space="preserve">yang </w:t>
            </w:r>
            <w:r w:rsidRPr="009E49C6">
              <w:rPr>
                <w:sz w:val="20"/>
                <w:lang w:val="id-ID"/>
              </w:rPr>
              <w:t>termasuk, namun tidak terbatas</w:t>
            </w:r>
            <w:r>
              <w:rPr>
                <w:sz w:val="20"/>
                <w:lang w:val="id-ID"/>
              </w:rPr>
              <w:t>,</w:t>
            </w:r>
            <w:r w:rsidRPr="009E49C6">
              <w:rPr>
                <w:sz w:val="20"/>
                <w:lang w:val="id-ID"/>
              </w:rPr>
              <w:t xml:space="preserve"> pada hal-hal berikut:</w:t>
            </w:r>
          </w:p>
          <w:p w14:paraId="2D8633F4" w14:textId="1C535D47" w:rsidR="009E49C6" w:rsidRDefault="009E49C6" w:rsidP="00D330D4">
            <w:pPr>
              <w:pStyle w:val="ListParagraph"/>
              <w:numPr>
                <w:ilvl w:val="0"/>
                <w:numId w:val="18"/>
              </w:numPr>
              <w:suppressAutoHyphens/>
              <w:spacing w:line="276" w:lineRule="auto"/>
              <w:ind w:left="386"/>
              <w:rPr>
                <w:rFonts w:ascii="Arial" w:hAnsi="Arial" w:cs="Arial"/>
                <w:sz w:val="20"/>
                <w:lang w:val="id-ID"/>
              </w:rPr>
            </w:pPr>
            <w:r w:rsidRPr="009E49C6">
              <w:rPr>
                <w:rFonts w:ascii="Arial" w:hAnsi="Arial" w:cs="Arial"/>
                <w:sz w:val="20"/>
                <w:lang w:val="id-ID"/>
              </w:rPr>
              <w:t>keker</w:t>
            </w:r>
            <w:r>
              <w:rPr>
                <w:rFonts w:ascii="Arial" w:hAnsi="Arial" w:cs="Arial"/>
                <w:sz w:val="20"/>
                <w:lang w:val="id-ID"/>
              </w:rPr>
              <w:t>asan fisik dan seksual</w:t>
            </w:r>
          </w:p>
          <w:p w14:paraId="452E30E7" w14:textId="12F0DAF1" w:rsidR="009E49C6" w:rsidRDefault="00AB7480" w:rsidP="00D330D4">
            <w:pPr>
              <w:pStyle w:val="ListParagraph"/>
              <w:numPr>
                <w:ilvl w:val="0"/>
                <w:numId w:val="18"/>
              </w:numPr>
              <w:suppressAutoHyphens/>
              <w:spacing w:line="276" w:lineRule="auto"/>
              <w:ind w:left="386"/>
              <w:rPr>
                <w:rFonts w:ascii="Arial" w:hAnsi="Arial" w:cs="Arial"/>
                <w:sz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Perbudakan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buruh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hutang</w:t>
            </w:r>
            <w:proofErr w:type="spellEnd"/>
          </w:p>
          <w:p w14:paraId="4269A7C7" w14:textId="3B2CC3C5" w:rsidR="009E49C6" w:rsidRDefault="009E49C6" w:rsidP="00D330D4">
            <w:pPr>
              <w:pStyle w:val="ListParagraph"/>
              <w:numPr>
                <w:ilvl w:val="0"/>
                <w:numId w:val="18"/>
              </w:numPr>
              <w:suppressAutoHyphens/>
              <w:spacing w:line="276" w:lineRule="auto"/>
              <w:ind w:left="386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 xml:space="preserve">pemotongan upah/termasuk biaya </w:t>
            </w:r>
            <w:r w:rsidR="00D330D4" w:rsidRPr="00D330D4">
              <w:rPr>
                <w:rFonts w:ascii="Arial" w:hAnsi="Arial" w:cs="Arial"/>
                <w:sz w:val="20"/>
                <w:lang w:val="id-ID"/>
              </w:rPr>
              <w:t xml:space="preserve">kerja </w:t>
            </w:r>
            <w:r>
              <w:rPr>
                <w:rFonts w:ascii="Arial" w:hAnsi="Arial" w:cs="Arial"/>
                <w:sz w:val="20"/>
                <w:lang w:val="id-ID"/>
              </w:rPr>
              <w:t>dan atau uang jaminan untuk memulai pekerjaan</w:t>
            </w:r>
          </w:p>
          <w:p w14:paraId="0C932DF3" w14:textId="77777777" w:rsidR="009E49C6" w:rsidRDefault="009E49C6" w:rsidP="00D330D4">
            <w:pPr>
              <w:pStyle w:val="ListParagraph"/>
              <w:numPr>
                <w:ilvl w:val="0"/>
                <w:numId w:val="18"/>
              </w:numPr>
              <w:suppressAutoHyphens/>
              <w:spacing w:line="276" w:lineRule="auto"/>
              <w:ind w:left="386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pembatasan mobilitas/pergerakan</w:t>
            </w:r>
          </w:p>
          <w:p w14:paraId="6363E145" w14:textId="6B4E53A9" w:rsidR="009E49C6" w:rsidRDefault="00D330D4" w:rsidP="00D330D4">
            <w:pPr>
              <w:pStyle w:val="ListParagraph"/>
              <w:numPr>
                <w:ilvl w:val="0"/>
                <w:numId w:val="18"/>
              </w:numPr>
              <w:suppressAutoHyphens/>
              <w:spacing w:line="276" w:lineRule="auto"/>
              <w:ind w:left="386"/>
              <w:rPr>
                <w:rFonts w:ascii="Arial" w:hAnsi="Arial" w:cs="Arial"/>
                <w:sz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lastRenderedPageBreak/>
              <w:t>penahanan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E49C6">
              <w:rPr>
                <w:rFonts w:ascii="Arial" w:hAnsi="Arial" w:cs="Arial"/>
                <w:sz w:val="20"/>
                <w:lang w:val="id-ID"/>
              </w:rPr>
              <w:t>paspor dan dokumen identitas</w:t>
            </w:r>
          </w:p>
          <w:p w14:paraId="1A05C599" w14:textId="43EC6198" w:rsidR="009E49C6" w:rsidRPr="00365508" w:rsidRDefault="009E49C6" w:rsidP="00D330D4">
            <w:pPr>
              <w:pStyle w:val="ListParagraph"/>
              <w:numPr>
                <w:ilvl w:val="0"/>
                <w:numId w:val="18"/>
              </w:numPr>
              <w:suppressAutoHyphens/>
              <w:spacing w:line="276" w:lineRule="auto"/>
              <w:ind w:left="386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ancaman pengaduan kepada pihak berwenang</w:t>
            </w:r>
          </w:p>
        </w:tc>
        <w:tc>
          <w:tcPr>
            <w:tcW w:w="3402" w:type="dxa"/>
          </w:tcPr>
          <w:p w14:paraId="6A7A4F47" w14:textId="579291F2" w:rsidR="00A7321B" w:rsidRPr="00C50CB2" w:rsidRDefault="00A7321B" w:rsidP="00D330D4">
            <w:pPr>
              <w:pStyle w:val="ListParagraph"/>
              <w:numPr>
                <w:ilvl w:val="0"/>
                <w:numId w:val="23"/>
              </w:numPr>
              <w:suppressAutoHyphens/>
              <w:spacing w:line="276" w:lineRule="auto"/>
              <w:ind w:left="390"/>
              <w:rPr>
                <w:rFonts w:ascii="Arial" w:hAnsi="Arial" w:cs="Arial"/>
                <w:bCs/>
                <w:sz w:val="20"/>
                <w:lang w:val="id-ID"/>
              </w:rPr>
            </w:pPr>
            <w:r w:rsidRPr="00C50CB2">
              <w:rPr>
                <w:rFonts w:ascii="Arial" w:hAnsi="Arial" w:cs="Arial"/>
                <w:bCs/>
                <w:sz w:val="20"/>
                <w:lang w:val="id-ID"/>
              </w:rPr>
              <w:lastRenderedPageBreak/>
              <w:t xml:space="preserve">Apakah organisasi mematuhi Klausul 7.3? Jika </w:t>
            </w:r>
            <w:r w:rsidRPr="00C50CB2">
              <w:rPr>
                <w:rFonts w:ascii="Arial" w:hAnsi="Arial" w:cs="Arial"/>
                <w:b/>
                <w:sz w:val="20"/>
                <w:lang w:val="id-ID"/>
              </w:rPr>
              <w:t>ya</w:t>
            </w:r>
            <w:r w:rsidRPr="00C50CB2">
              <w:rPr>
                <w:rFonts w:ascii="Arial" w:hAnsi="Arial" w:cs="Arial"/>
                <w:bCs/>
                <w:sz w:val="20"/>
                <w:lang w:val="id-ID"/>
              </w:rPr>
              <w:t>, lanjutkan di c).</w:t>
            </w:r>
          </w:p>
        </w:tc>
        <w:tc>
          <w:tcPr>
            <w:tcW w:w="2835" w:type="dxa"/>
          </w:tcPr>
          <w:p w14:paraId="714048AE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4111" w:type="dxa"/>
          </w:tcPr>
          <w:p w14:paraId="4A313F02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A00805" w:rsidRPr="00BD3654" w14:paraId="20B6B837" w14:textId="77777777" w:rsidTr="00A876E5">
        <w:trPr>
          <w:trHeight w:val="1033"/>
        </w:trPr>
        <w:tc>
          <w:tcPr>
            <w:tcW w:w="4174" w:type="dxa"/>
            <w:vMerge/>
          </w:tcPr>
          <w:p w14:paraId="02A62FBA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3C81A84B" w14:textId="2CF5CFC6" w:rsidR="00A7321B" w:rsidRPr="00C50CB2" w:rsidRDefault="00A7321B" w:rsidP="00D330D4">
            <w:pPr>
              <w:pStyle w:val="ListParagraph"/>
              <w:numPr>
                <w:ilvl w:val="0"/>
                <w:numId w:val="23"/>
              </w:numPr>
              <w:suppressAutoHyphens/>
              <w:spacing w:line="276" w:lineRule="auto"/>
              <w:ind w:left="390"/>
              <w:rPr>
                <w:rFonts w:ascii="Arial" w:hAnsi="Arial" w:cs="Arial"/>
                <w:bCs/>
                <w:sz w:val="20"/>
                <w:lang w:val="id-ID"/>
              </w:rPr>
            </w:pPr>
            <w:r w:rsidRPr="00C50CB2">
              <w:rPr>
                <w:rFonts w:ascii="Arial" w:hAnsi="Arial" w:cs="Arial"/>
                <w:bCs/>
                <w:sz w:val="20"/>
                <w:lang w:val="id-ID"/>
              </w:rPr>
              <w:t xml:space="preserve">Jika jawabannya </w:t>
            </w:r>
            <w:r w:rsidRPr="00C50CB2">
              <w:rPr>
                <w:rFonts w:ascii="Arial" w:hAnsi="Arial" w:cs="Arial"/>
                <w:b/>
                <w:sz w:val="20"/>
                <w:lang w:val="id-ID"/>
              </w:rPr>
              <w:t xml:space="preserve">tidak </w:t>
            </w:r>
            <w:r w:rsidRPr="00C50CB2">
              <w:rPr>
                <w:rFonts w:ascii="Arial" w:hAnsi="Arial" w:cs="Arial"/>
                <w:bCs/>
                <w:sz w:val="20"/>
                <w:lang w:val="id-ID"/>
              </w:rPr>
              <w:t>untuk a) di atas, jelaskan bagaimana atau mengapa organisasi tidak mematuhi Klausul 7.3?</w:t>
            </w:r>
          </w:p>
        </w:tc>
        <w:tc>
          <w:tcPr>
            <w:tcW w:w="2835" w:type="dxa"/>
          </w:tcPr>
          <w:p w14:paraId="55222827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4111" w:type="dxa"/>
          </w:tcPr>
          <w:p w14:paraId="1A6B4805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A00805" w:rsidRPr="00BD3654" w14:paraId="1FA2B1F9" w14:textId="77777777" w:rsidTr="00A876E5">
        <w:trPr>
          <w:trHeight w:val="1033"/>
        </w:trPr>
        <w:tc>
          <w:tcPr>
            <w:tcW w:w="4174" w:type="dxa"/>
            <w:vMerge/>
          </w:tcPr>
          <w:p w14:paraId="1CC5EC00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6FFB838E" w14:textId="436CF6F5" w:rsidR="005608AB" w:rsidRPr="00C50CB2" w:rsidRDefault="005608AB" w:rsidP="00D330D4">
            <w:pPr>
              <w:pStyle w:val="ListParagraph"/>
              <w:numPr>
                <w:ilvl w:val="0"/>
                <w:numId w:val="23"/>
              </w:numPr>
              <w:suppressAutoHyphens/>
              <w:spacing w:line="276" w:lineRule="auto"/>
              <w:ind w:left="390"/>
              <w:rPr>
                <w:rFonts w:ascii="Arial" w:hAnsi="Arial" w:cs="Arial"/>
                <w:bCs/>
                <w:sz w:val="20"/>
                <w:lang w:val="id-ID"/>
              </w:rPr>
            </w:pPr>
            <w:r w:rsidRPr="00C50CB2">
              <w:rPr>
                <w:rFonts w:ascii="Arial" w:hAnsi="Arial" w:cs="Arial"/>
                <w:bCs/>
                <w:sz w:val="20"/>
                <w:lang w:val="id-ID"/>
              </w:rPr>
              <w:t>Untuk individu yang dipekerjakan di lokasi yang memegang sertifikat, jelaskan bagaimana organisasi mengetahui bahwa itu mematuhi Klausul 7.3?</w:t>
            </w:r>
          </w:p>
        </w:tc>
        <w:tc>
          <w:tcPr>
            <w:tcW w:w="2835" w:type="dxa"/>
          </w:tcPr>
          <w:p w14:paraId="1EF2CA56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4111" w:type="dxa"/>
          </w:tcPr>
          <w:p w14:paraId="63490082" w14:textId="77777777" w:rsidR="00A00805" w:rsidRPr="00C50CB2" w:rsidRDefault="00A00805" w:rsidP="00140394">
            <w:pPr>
              <w:pStyle w:val="HTMLPreformatted"/>
              <w:shd w:val="clear" w:color="auto" w:fill="F8F9FA"/>
              <w:suppressAutoHyphens/>
              <w:spacing w:line="540" w:lineRule="atLeast"/>
              <w:rPr>
                <w:rStyle w:val="y2iqfc"/>
                <w:rFonts w:ascii="Arial" w:hAnsi="Arial" w:cs="Arial"/>
                <w:color w:val="202124"/>
                <w:lang w:val="id-ID"/>
              </w:rPr>
            </w:pPr>
          </w:p>
          <w:p w14:paraId="02A56F12" w14:textId="77777777" w:rsidR="00A00805" w:rsidRPr="00C50CB2" w:rsidRDefault="00A00805" w:rsidP="00140394">
            <w:pPr>
              <w:pStyle w:val="HTMLPreformatted"/>
              <w:shd w:val="clear" w:color="auto" w:fill="F8F9FA"/>
              <w:suppressAutoHyphens/>
              <w:spacing w:line="540" w:lineRule="atLeast"/>
              <w:rPr>
                <w:rFonts w:ascii="Arial" w:hAnsi="Arial" w:cs="Arial"/>
                <w:lang w:val="id-ID"/>
              </w:rPr>
            </w:pPr>
          </w:p>
        </w:tc>
      </w:tr>
      <w:tr w:rsidR="00A00805" w:rsidRPr="00BD3654" w14:paraId="77A87B49" w14:textId="77777777" w:rsidTr="00A876E5">
        <w:trPr>
          <w:trHeight w:val="1098"/>
        </w:trPr>
        <w:tc>
          <w:tcPr>
            <w:tcW w:w="4174" w:type="dxa"/>
            <w:vMerge/>
          </w:tcPr>
          <w:p w14:paraId="3F926C49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6F50FA4B" w14:textId="1EFBBBA8" w:rsidR="00844908" w:rsidRPr="00C50CB2" w:rsidRDefault="00844908" w:rsidP="00D330D4">
            <w:pPr>
              <w:pStyle w:val="ListParagraph"/>
              <w:numPr>
                <w:ilvl w:val="0"/>
                <w:numId w:val="23"/>
              </w:numPr>
              <w:suppressAutoHyphens/>
              <w:spacing w:line="276" w:lineRule="auto"/>
              <w:ind w:left="390"/>
              <w:rPr>
                <w:rFonts w:ascii="Arial" w:hAnsi="Arial" w:cs="Arial"/>
                <w:bCs/>
                <w:sz w:val="20"/>
                <w:lang w:val="id-ID"/>
              </w:rPr>
            </w:pPr>
            <w:r w:rsidRPr="00C50CB2">
              <w:rPr>
                <w:rFonts w:ascii="Arial" w:hAnsi="Arial" w:cs="Arial"/>
                <w:bCs/>
                <w:sz w:val="20"/>
                <w:lang w:val="id-ID"/>
              </w:rPr>
              <w:t xml:space="preserve">Identifikasi setiap dokumen atau catatan lain (dan lokasinya) yang </w:t>
            </w:r>
            <w:r w:rsidR="00435C85" w:rsidRPr="00C50CB2">
              <w:rPr>
                <w:rFonts w:ascii="Arial" w:hAnsi="Arial" w:cs="Arial"/>
                <w:bCs/>
                <w:sz w:val="20"/>
                <w:lang w:val="id-ID"/>
              </w:rPr>
              <w:t>di</w:t>
            </w:r>
            <w:r w:rsidR="00D330D4" w:rsidRPr="00C50CB2">
              <w:rPr>
                <w:rFonts w:ascii="Arial" w:hAnsi="Arial" w:cs="Arial"/>
                <w:bCs/>
                <w:sz w:val="20"/>
                <w:lang w:val="id-ID"/>
              </w:rPr>
              <w:t xml:space="preserve">gunakan </w:t>
            </w:r>
            <w:r w:rsidRPr="00C50CB2">
              <w:rPr>
                <w:rFonts w:ascii="Arial" w:hAnsi="Arial" w:cs="Arial"/>
                <w:bCs/>
                <w:sz w:val="20"/>
                <w:lang w:val="id-ID"/>
              </w:rPr>
              <w:t>untuk memverifikasi kepatuhan terhadap Klausul 7.3.</w:t>
            </w:r>
          </w:p>
        </w:tc>
        <w:tc>
          <w:tcPr>
            <w:tcW w:w="2835" w:type="dxa"/>
          </w:tcPr>
          <w:p w14:paraId="66EAF354" w14:textId="77777777" w:rsidR="00831057" w:rsidRPr="00831057" w:rsidRDefault="00831057" w:rsidP="00831057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id-ID"/>
              </w:rPr>
              <w:t>Kebijakan larangan kerja paksa</w:t>
            </w:r>
          </w:p>
          <w:p w14:paraId="3E7FDEC9" w14:textId="08AC574B" w:rsidR="00831057" w:rsidRPr="00B357BD" w:rsidRDefault="00831057" w:rsidP="00831057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id-ID"/>
              </w:rPr>
              <w:t>Surat penawaran kerja/perjanjian kerja/kontrak kerja</w:t>
            </w:r>
          </w:p>
        </w:tc>
        <w:tc>
          <w:tcPr>
            <w:tcW w:w="4111" w:type="dxa"/>
          </w:tcPr>
          <w:p w14:paraId="4A92AA9F" w14:textId="77777777" w:rsidR="00A00805" w:rsidRPr="00B357BD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A00805" w:rsidRPr="00D330D4" w14:paraId="6FD5C475" w14:textId="77777777" w:rsidTr="00A876E5">
        <w:trPr>
          <w:trHeight w:val="1098"/>
        </w:trPr>
        <w:tc>
          <w:tcPr>
            <w:tcW w:w="4174" w:type="dxa"/>
            <w:vMerge/>
          </w:tcPr>
          <w:p w14:paraId="158EA472" w14:textId="4CAC7AA6" w:rsidR="00A00805" w:rsidRPr="00B357BD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1C4765E2" w14:textId="64842A2A" w:rsidR="00650DC3" w:rsidRPr="00D330D4" w:rsidRDefault="00650DC3" w:rsidP="00D330D4">
            <w:pPr>
              <w:pStyle w:val="ListParagraph"/>
              <w:numPr>
                <w:ilvl w:val="0"/>
                <w:numId w:val="23"/>
              </w:numPr>
              <w:suppressAutoHyphens/>
              <w:spacing w:line="276" w:lineRule="auto"/>
              <w:ind w:left="390"/>
              <w:rPr>
                <w:rFonts w:ascii="Arial" w:hAnsi="Arial" w:cs="Arial"/>
                <w:bCs/>
                <w:sz w:val="20"/>
                <w:lang w:val="nl-NL"/>
              </w:rPr>
            </w:pP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Identifikasi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kewajiban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hukum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apa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pun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yang </w:t>
            </w:r>
            <w:proofErr w:type="spellStart"/>
            <w:r w:rsidR="00435C85">
              <w:rPr>
                <w:rFonts w:ascii="Arial" w:hAnsi="Arial" w:cs="Arial"/>
                <w:bCs/>
                <w:sz w:val="20"/>
                <w:lang w:val="nl-NL"/>
              </w:rPr>
              <w:t>di</w:t>
            </w:r>
            <w:r w:rsidRPr="00D330D4">
              <w:rPr>
                <w:rFonts w:ascii="Arial" w:hAnsi="Arial" w:cs="Arial"/>
                <w:bCs/>
                <w:sz w:val="20"/>
                <w:lang w:val="nl-NL"/>
              </w:rPr>
              <w:t>yakini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dapat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mem</w:t>
            </w:r>
            <w:r w:rsidR="00D330D4" w:rsidRPr="00D330D4">
              <w:rPr>
                <w:rFonts w:ascii="Arial" w:hAnsi="Arial" w:cs="Arial"/>
                <w:bCs/>
                <w:sz w:val="20"/>
                <w:lang w:val="nl-NL"/>
              </w:rPr>
              <w:t>p</w:t>
            </w:r>
            <w:r w:rsidRPr="00D330D4">
              <w:rPr>
                <w:rFonts w:ascii="Arial" w:hAnsi="Arial" w:cs="Arial"/>
                <w:bCs/>
                <w:sz w:val="20"/>
                <w:lang w:val="nl-NL"/>
              </w:rPr>
              <w:t>engaruhi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untuk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mematuhi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Klausul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7.3.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Mohon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jelaskan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, dan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bagaimana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pengaruhnya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="00435C85">
              <w:rPr>
                <w:rFonts w:ascii="Arial" w:hAnsi="Arial" w:cs="Arial"/>
                <w:bCs/>
                <w:sz w:val="20"/>
                <w:lang w:val="nl-NL"/>
              </w:rPr>
              <w:t>dalam</w:t>
            </w:r>
            <w:proofErr w:type="spellEnd"/>
            <w:r w:rsidR="00435C85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mematuhi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Klausul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7.3.</w:t>
            </w:r>
          </w:p>
        </w:tc>
        <w:tc>
          <w:tcPr>
            <w:tcW w:w="2835" w:type="dxa"/>
          </w:tcPr>
          <w:p w14:paraId="7A1C58FA" w14:textId="77777777" w:rsidR="00A00805" w:rsidRPr="00D330D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11" w:type="dxa"/>
          </w:tcPr>
          <w:p w14:paraId="2C8E72C5" w14:textId="77777777" w:rsidR="00A00805" w:rsidRPr="00D330D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A00805" w:rsidRPr="00BD3654" w14:paraId="76C8F459" w14:textId="77777777" w:rsidTr="00A876E5">
        <w:trPr>
          <w:trHeight w:val="1098"/>
        </w:trPr>
        <w:tc>
          <w:tcPr>
            <w:tcW w:w="4174" w:type="dxa"/>
            <w:vMerge/>
          </w:tcPr>
          <w:p w14:paraId="76DEB4FC" w14:textId="77777777" w:rsidR="00A00805" w:rsidRPr="00D330D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58D22ABF" w14:textId="3D527DCD" w:rsidR="00831057" w:rsidRPr="00D330D4" w:rsidRDefault="00831057" w:rsidP="00D330D4">
            <w:pPr>
              <w:pStyle w:val="ListParagraph"/>
              <w:numPr>
                <w:ilvl w:val="0"/>
                <w:numId w:val="23"/>
              </w:numPr>
              <w:suppressAutoHyphens/>
              <w:spacing w:line="276" w:lineRule="auto"/>
              <w:ind w:left="384"/>
              <w:rPr>
                <w:rFonts w:ascii="Arial" w:hAnsi="Arial" w:cs="Arial"/>
                <w:bCs/>
                <w:sz w:val="20"/>
                <w:lang w:val="nl-NL"/>
              </w:rPr>
            </w:pP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Lampirkan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pernyataan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kebijakan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,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atau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pernyataan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, yang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dibuat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oleh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organisasi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yang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mencakup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proofErr w:type="spellStart"/>
            <w:r w:rsidRPr="00D330D4">
              <w:rPr>
                <w:rFonts w:ascii="Arial" w:hAnsi="Arial" w:cs="Arial"/>
                <w:bCs/>
                <w:sz w:val="20"/>
                <w:lang w:val="nl-NL"/>
              </w:rPr>
              <w:t>Klausul</w:t>
            </w:r>
            <w:proofErr w:type="spellEnd"/>
            <w:r w:rsidRPr="00D330D4">
              <w:rPr>
                <w:rFonts w:ascii="Arial" w:hAnsi="Arial" w:cs="Arial"/>
                <w:bCs/>
                <w:sz w:val="20"/>
                <w:lang w:val="nl-NL"/>
              </w:rPr>
              <w:t xml:space="preserve"> 7.3.</w:t>
            </w:r>
          </w:p>
        </w:tc>
        <w:tc>
          <w:tcPr>
            <w:tcW w:w="2835" w:type="dxa"/>
          </w:tcPr>
          <w:p w14:paraId="11BEBD54" w14:textId="77777777" w:rsidR="00A00805" w:rsidRPr="00D330D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11" w:type="dxa"/>
          </w:tcPr>
          <w:p w14:paraId="5D71EE1F" w14:textId="77777777" w:rsidR="00A00805" w:rsidRPr="00D330D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1652F96A" w14:textId="547CDBC6" w:rsidR="00A00805" w:rsidRPr="00435C85" w:rsidRDefault="00A00805" w:rsidP="00140394">
      <w:pPr>
        <w:suppressAutoHyphens/>
        <w:spacing w:line="276" w:lineRule="auto"/>
        <w:rPr>
          <w:rFonts w:cs="Times New Roman"/>
          <w:b/>
          <w:sz w:val="20"/>
          <w:lang w:val="nl-NL"/>
        </w:rPr>
      </w:pPr>
      <w:r w:rsidRPr="00D330D4">
        <w:rPr>
          <w:b/>
          <w:sz w:val="20"/>
          <w:lang w:val="nl-NL"/>
        </w:rPr>
        <w:br w:type="page"/>
      </w:r>
    </w:p>
    <w:p w14:paraId="110D600E" w14:textId="0A8DA54A" w:rsidR="00CF33C3" w:rsidRPr="00CF33C3" w:rsidRDefault="00CF33C3" w:rsidP="00140394">
      <w:pPr>
        <w:suppressAutoHyphens/>
        <w:spacing w:line="276" w:lineRule="auto"/>
        <w:rPr>
          <w:rFonts w:cs="Times New Roman"/>
          <w:b/>
          <w:sz w:val="20"/>
          <w:lang w:val="id-ID"/>
        </w:rPr>
      </w:pPr>
      <w:r>
        <w:rPr>
          <w:rFonts w:cs="Times New Roman"/>
          <w:b/>
          <w:sz w:val="20"/>
          <w:lang w:val="id-ID"/>
        </w:rPr>
        <w:lastRenderedPageBreak/>
        <w:t>Diskriminasi dalam Pekerjaan dan Jabatan</w:t>
      </w:r>
    </w:p>
    <w:p w14:paraId="663E9A0D" w14:textId="6F4A314B" w:rsidR="00311B97" w:rsidRPr="00BD3654" w:rsidRDefault="00E16C79" w:rsidP="00E16C79">
      <w:pPr>
        <w:suppressAutoHyphens/>
        <w:spacing w:line="276" w:lineRule="auto"/>
        <w:rPr>
          <w:rFonts w:cs="Times New Roman"/>
          <w:color w:val="000000" w:themeColor="text1"/>
          <w:sz w:val="20"/>
          <w:lang w:val="id-ID"/>
        </w:rPr>
      </w:pPr>
      <w:r w:rsidRPr="00E16C79">
        <w:rPr>
          <w:rFonts w:cs="Times New Roman"/>
          <w:color w:val="000000" w:themeColor="text1"/>
          <w:sz w:val="20"/>
          <w:lang w:val="id-ID"/>
        </w:rPr>
        <w:t xml:space="preserve">Indonesia telah meratifikasi Konvensi ILO 111 mengenai diskrimasi dalam pekerjaan dan jabatan melalui Undang-undang No. 21/1999 tentang Pengesahan ILO Convention No.111. Dalam Undang-undang 13/2003, juga menegaskan larangan adanya diskriminasi dalam pekerjaan dan jabatan. </w:t>
      </w:r>
    </w:p>
    <w:p w14:paraId="544BAA95" w14:textId="77777777" w:rsidR="00E16C79" w:rsidRPr="00BD3654" w:rsidRDefault="00E16C79" w:rsidP="00E16C79">
      <w:pPr>
        <w:suppressAutoHyphens/>
        <w:spacing w:line="276" w:lineRule="auto"/>
        <w:rPr>
          <w:rFonts w:cs="Times New Roman"/>
          <w:color w:val="000000" w:themeColor="text1"/>
          <w:sz w:val="20"/>
          <w:lang w:val="id-ID"/>
        </w:rPr>
      </w:pPr>
    </w:p>
    <w:tbl>
      <w:tblPr>
        <w:tblStyle w:val="TableGrid1"/>
        <w:tblW w:w="14400" w:type="dxa"/>
        <w:tblInd w:w="-635" w:type="dxa"/>
        <w:tblLook w:val="04A0" w:firstRow="1" w:lastRow="0" w:firstColumn="1" w:lastColumn="0" w:noHBand="0" w:noVBand="1"/>
      </w:tblPr>
      <w:tblGrid>
        <w:gridCol w:w="2852"/>
        <w:gridCol w:w="4798"/>
        <w:gridCol w:w="2880"/>
        <w:gridCol w:w="3870"/>
      </w:tblGrid>
      <w:tr w:rsidR="00FE75CF" w:rsidRPr="001045D8" w14:paraId="6D5818A7" w14:textId="77777777" w:rsidTr="00FE75CF">
        <w:trPr>
          <w:trHeight w:val="629"/>
        </w:trPr>
        <w:tc>
          <w:tcPr>
            <w:tcW w:w="2852" w:type="dxa"/>
            <w:shd w:val="clear" w:color="auto" w:fill="D9D9D9" w:themeFill="background1" w:themeFillShade="D9"/>
          </w:tcPr>
          <w:p w14:paraId="4CB0CF6F" w14:textId="77777777" w:rsidR="00FE75CF" w:rsidRPr="001045D8" w:rsidRDefault="00FE75CF" w:rsidP="00707F43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bookmarkStart w:id="3" w:name="_Hlk80716521"/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Persyaratan</w:t>
            </w:r>
          </w:p>
        </w:tc>
        <w:tc>
          <w:tcPr>
            <w:tcW w:w="4798" w:type="dxa"/>
            <w:shd w:val="clear" w:color="auto" w:fill="D9D9D9" w:themeFill="background1" w:themeFillShade="D9"/>
          </w:tcPr>
          <w:p w14:paraId="3612B588" w14:textId="77777777" w:rsidR="00FE75CF" w:rsidRPr="001045D8" w:rsidRDefault="00FE75CF" w:rsidP="00707F43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Pertanyaan dan Persyaratan Tambahan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CB04F1" w14:textId="77777777" w:rsidR="00FE75CF" w:rsidRPr="001045D8" w:rsidRDefault="00FE75CF" w:rsidP="00707F43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 xml:space="preserve">Contoh Umum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atas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Bukti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35893F8F" w14:textId="77777777" w:rsidR="00FE75CF" w:rsidRPr="001045D8" w:rsidRDefault="00FE75CF" w:rsidP="00707F43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Bukti dan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Jawaban</w:t>
            </w:r>
            <w:proofErr w:type="spellEnd"/>
          </w:p>
        </w:tc>
      </w:tr>
      <w:tr w:rsidR="00A00805" w:rsidRPr="00BD3654" w14:paraId="703EF11B" w14:textId="77777777" w:rsidTr="00FE75CF">
        <w:trPr>
          <w:trHeight w:val="1036"/>
        </w:trPr>
        <w:tc>
          <w:tcPr>
            <w:tcW w:w="2852" w:type="dxa"/>
            <w:vMerge w:val="restart"/>
          </w:tcPr>
          <w:p w14:paraId="2EA43E7D" w14:textId="45435C22" w:rsidR="00D80392" w:rsidRPr="001045D8" w:rsidRDefault="00D80392" w:rsidP="00140394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  <w:bookmarkStart w:id="4" w:name="_Hlk80716911"/>
            <w:bookmarkEnd w:id="3"/>
            <w:r w:rsidRPr="00D80392">
              <w:rPr>
                <w:sz w:val="20"/>
                <w:szCs w:val="20"/>
                <w:lang w:val="en-GB"/>
              </w:rPr>
              <w:t xml:space="preserve">7.4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Organisasi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harus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memastikan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bahwa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tidak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ada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diskriminasi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dalam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pekerjaan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 xml:space="preserve"> dan </w:t>
            </w:r>
            <w:proofErr w:type="spellStart"/>
            <w:r w:rsidRPr="00D80392">
              <w:rPr>
                <w:sz w:val="20"/>
                <w:szCs w:val="20"/>
                <w:lang w:val="en-GB"/>
              </w:rPr>
              <w:t>jabatan</w:t>
            </w:r>
            <w:proofErr w:type="spellEnd"/>
            <w:r w:rsidRPr="00D80392">
              <w:rPr>
                <w:sz w:val="20"/>
                <w:szCs w:val="20"/>
                <w:lang w:val="en-GB"/>
              </w:rPr>
              <w:t>.</w:t>
            </w:r>
          </w:p>
          <w:p w14:paraId="0AAF208C" w14:textId="729832D2" w:rsidR="00EF42D9" w:rsidRPr="00EF42D9" w:rsidRDefault="00EF42D9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  <w:r w:rsidRPr="00A05166">
              <w:rPr>
                <w:sz w:val="20"/>
                <w:szCs w:val="20"/>
                <w:lang w:val="nl-NL"/>
              </w:rPr>
              <w:t xml:space="preserve">7.4.1 </w:t>
            </w:r>
            <w:proofErr w:type="spellStart"/>
            <w:r w:rsidR="00A05166" w:rsidRPr="00A05166">
              <w:rPr>
                <w:sz w:val="20"/>
                <w:szCs w:val="20"/>
                <w:lang w:val="nl-NL"/>
              </w:rPr>
              <w:t>Praktik</w:t>
            </w:r>
            <w:proofErr w:type="spellEnd"/>
            <w:r w:rsidR="00A05166" w:rsidRPr="00A05166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="00A05166" w:rsidRPr="00A05166">
              <w:rPr>
                <w:sz w:val="20"/>
                <w:szCs w:val="20"/>
                <w:lang w:val="nl-NL"/>
              </w:rPr>
              <w:t>k</w:t>
            </w:r>
            <w:r w:rsidRPr="00A05166">
              <w:rPr>
                <w:sz w:val="20"/>
                <w:szCs w:val="20"/>
                <w:lang w:val="nl-NL"/>
              </w:rPr>
              <w:t>etenaga</w:t>
            </w:r>
            <w:r w:rsidR="00A05166" w:rsidRPr="00A05166">
              <w:rPr>
                <w:sz w:val="20"/>
                <w:szCs w:val="20"/>
                <w:lang w:val="nl-NL"/>
              </w:rPr>
              <w:t>-</w:t>
            </w:r>
            <w:r w:rsidRPr="00A05166">
              <w:rPr>
                <w:sz w:val="20"/>
                <w:szCs w:val="20"/>
                <w:lang w:val="nl-NL"/>
              </w:rPr>
              <w:t>kerjaan</w:t>
            </w:r>
            <w:proofErr w:type="spellEnd"/>
            <w:r w:rsidRPr="00A05166">
              <w:rPr>
                <w:sz w:val="20"/>
                <w:szCs w:val="20"/>
                <w:lang w:val="nl-NL"/>
              </w:rPr>
              <w:t xml:space="preserve"> dan </w:t>
            </w:r>
            <w:proofErr w:type="spellStart"/>
            <w:r w:rsidR="00A05166" w:rsidRPr="00A05166">
              <w:rPr>
                <w:sz w:val="20"/>
                <w:szCs w:val="20"/>
                <w:lang w:val="nl-NL"/>
              </w:rPr>
              <w:t>jabatan</w:t>
            </w:r>
            <w:proofErr w:type="spellEnd"/>
            <w:r w:rsidR="00A05166" w:rsidRPr="00A05166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05166">
              <w:rPr>
                <w:sz w:val="20"/>
                <w:szCs w:val="20"/>
                <w:lang w:val="nl-NL"/>
              </w:rPr>
              <w:t>tidak</w:t>
            </w:r>
            <w:proofErr w:type="spellEnd"/>
            <w:r w:rsidRPr="00A05166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05166">
              <w:rPr>
                <w:sz w:val="20"/>
                <w:szCs w:val="20"/>
                <w:lang w:val="nl-NL"/>
              </w:rPr>
              <w:t>bersifat</w:t>
            </w:r>
            <w:proofErr w:type="spellEnd"/>
            <w:r w:rsidRPr="00A05166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A05166">
              <w:rPr>
                <w:sz w:val="20"/>
                <w:szCs w:val="20"/>
                <w:lang w:val="nl-NL"/>
              </w:rPr>
              <w:t>diskriminatif</w:t>
            </w:r>
            <w:proofErr w:type="spellEnd"/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4798" w:type="dxa"/>
          </w:tcPr>
          <w:p w14:paraId="7B8047AA" w14:textId="4EDD819F" w:rsidR="00D80392" w:rsidRPr="00C50CB2" w:rsidRDefault="00D80392" w:rsidP="00A05166">
            <w:pPr>
              <w:pStyle w:val="ListParagraph"/>
              <w:numPr>
                <w:ilvl w:val="0"/>
                <w:numId w:val="24"/>
              </w:numPr>
              <w:suppressAutoHyphens/>
              <w:spacing w:line="276" w:lineRule="auto"/>
              <w:ind w:left="366"/>
              <w:rPr>
                <w:rFonts w:ascii="Arial" w:hAnsi="Arial" w:cs="Arial"/>
                <w:bCs/>
                <w:sz w:val="20"/>
                <w:lang w:val="id-ID"/>
              </w:rPr>
            </w:pPr>
            <w:r w:rsidRPr="00A05166">
              <w:rPr>
                <w:rFonts w:ascii="Arial" w:hAnsi="Arial" w:cs="Arial"/>
                <w:bCs/>
                <w:sz w:val="20"/>
                <w:lang w:val="id-ID"/>
              </w:rPr>
              <w:t>Apakah organisasi mematuhi klausul 7.4?</w:t>
            </w:r>
            <w:r w:rsidRPr="00C50CB2">
              <w:rPr>
                <w:rFonts w:ascii="Arial" w:hAnsi="Arial" w:cs="Arial"/>
                <w:bCs/>
                <w:sz w:val="20"/>
                <w:lang w:val="id-ID"/>
              </w:rPr>
              <w:t xml:space="preserve"> Jika </w:t>
            </w:r>
            <w:r w:rsidRPr="00C50CB2">
              <w:rPr>
                <w:rFonts w:ascii="Arial" w:hAnsi="Arial" w:cs="Arial"/>
                <w:b/>
                <w:sz w:val="20"/>
                <w:lang w:val="id-ID"/>
              </w:rPr>
              <w:t>ya</w:t>
            </w:r>
            <w:r w:rsidRPr="00C50CB2">
              <w:rPr>
                <w:rFonts w:ascii="Arial" w:hAnsi="Arial" w:cs="Arial"/>
                <w:bCs/>
                <w:sz w:val="20"/>
                <w:lang w:val="id-ID"/>
              </w:rPr>
              <w:t>, lanjutkan di c).</w:t>
            </w:r>
          </w:p>
        </w:tc>
        <w:tc>
          <w:tcPr>
            <w:tcW w:w="2880" w:type="dxa"/>
          </w:tcPr>
          <w:p w14:paraId="034A366E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3870" w:type="dxa"/>
          </w:tcPr>
          <w:p w14:paraId="5116BC34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A00805" w:rsidRPr="00BD3654" w14:paraId="7DFE5B57" w14:textId="77777777" w:rsidTr="00FE75CF">
        <w:trPr>
          <w:trHeight w:val="1033"/>
        </w:trPr>
        <w:tc>
          <w:tcPr>
            <w:tcW w:w="2852" w:type="dxa"/>
            <w:vMerge/>
          </w:tcPr>
          <w:p w14:paraId="39B47DF6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4798" w:type="dxa"/>
          </w:tcPr>
          <w:p w14:paraId="5C512899" w14:textId="5EC14DF1" w:rsidR="005A1FA4" w:rsidRPr="00C50CB2" w:rsidRDefault="005A1FA4" w:rsidP="00A05166">
            <w:pPr>
              <w:pStyle w:val="ListParagraph"/>
              <w:numPr>
                <w:ilvl w:val="0"/>
                <w:numId w:val="24"/>
              </w:numPr>
              <w:suppressAutoHyphens/>
              <w:spacing w:line="276" w:lineRule="auto"/>
              <w:ind w:left="366"/>
              <w:rPr>
                <w:rFonts w:ascii="Arial" w:hAnsi="Arial" w:cs="Arial"/>
                <w:bCs/>
                <w:sz w:val="20"/>
                <w:lang w:val="id-ID"/>
              </w:rPr>
            </w:pPr>
            <w:r w:rsidRPr="00C50CB2">
              <w:rPr>
                <w:rFonts w:ascii="Arial" w:hAnsi="Arial" w:cs="Arial"/>
                <w:bCs/>
                <w:sz w:val="20"/>
                <w:lang w:val="id-ID"/>
              </w:rPr>
              <w:t xml:space="preserve">Jika jawabannya </w:t>
            </w:r>
            <w:r w:rsidRPr="00C50CB2">
              <w:rPr>
                <w:rFonts w:ascii="Arial" w:hAnsi="Arial" w:cs="Arial"/>
                <w:b/>
                <w:sz w:val="20"/>
                <w:lang w:val="id-ID"/>
              </w:rPr>
              <w:t>tidak</w:t>
            </w:r>
            <w:r w:rsidRPr="00C50CB2">
              <w:rPr>
                <w:rFonts w:ascii="Arial" w:hAnsi="Arial" w:cs="Arial"/>
                <w:bCs/>
                <w:sz w:val="20"/>
                <w:lang w:val="id-ID"/>
              </w:rPr>
              <w:t xml:space="preserve"> untuk a) di atas, jelaskan bagaimana atau mengapa organisasi tidak mematuhi Klausul 7.4.</w:t>
            </w:r>
          </w:p>
        </w:tc>
        <w:tc>
          <w:tcPr>
            <w:tcW w:w="2880" w:type="dxa"/>
          </w:tcPr>
          <w:p w14:paraId="308F5471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3870" w:type="dxa"/>
          </w:tcPr>
          <w:p w14:paraId="05A74B3F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A00805" w:rsidRPr="00BD3654" w14:paraId="39A0570F" w14:textId="77777777" w:rsidTr="00FE75CF">
        <w:trPr>
          <w:trHeight w:val="1033"/>
        </w:trPr>
        <w:tc>
          <w:tcPr>
            <w:tcW w:w="2852" w:type="dxa"/>
            <w:vMerge/>
          </w:tcPr>
          <w:p w14:paraId="2203264C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4798" w:type="dxa"/>
          </w:tcPr>
          <w:p w14:paraId="6DE0F7AA" w14:textId="66001AB0" w:rsidR="000C64EC" w:rsidRPr="00C50CB2" w:rsidRDefault="000C64EC" w:rsidP="00A05166">
            <w:pPr>
              <w:pStyle w:val="ListParagraph"/>
              <w:numPr>
                <w:ilvl w:val="0"/>
                <w:numId w:val="24"/>
              </w:numPr>
              <w:suppressAutoHyphens/>
              <w:spacing w:line="276" w:lineRule="auto"/>
              <w:ind w:left="366"/>
              <w:rPr>
                <w:rFonts w:ascii="Arial" w:hAnsi="Arial" w:cs="Arial"/>
                <w:bCs/>
                <w:sz w:val="20"/>
                <w:lang w:val="id-ID"/>
              </w:rPr>
            </w:pPr>
            <w:r w:rsidRPr="00C50CB2">
              <w:rPr>
                <w:rFonts w:ascii="Arial" w:hAnsi="Arial" w:cs="Arial"/>
                <w:bCs/>
                <w:sz w:val="20"/>
                <w:lang w:val="id-ID"/>
              </w:rPr>
              <w:t>Untuk individu yang dipekerjakan di lokasi yang memegang sertifikat, jelaskan bagaimana organisasi mengetahui kepatuhannya terhadap Klausul 7.4.</w:t>
            </w:r>
          </w:p>
        </w:tc>
        <w:tc>
          <w:tcPr>
            <w:tcW w:w="2880" w:type="dxa"/>
          </w:tcPr>
          <w:p w14:paraId="6A8A2E97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3870" w:type="dxa"/>
          </w:tcPr>
          <w:p w14:paraId="522A3E2E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A00805" w:rsidRPr="001045D8" w14:paraId="2D69FBC3" w14:textId="77777777" w:rsidTr="00FE75CF">
        <w:trPr>
          <w:trHeight w:val="1098"/>
        </w:trPr>
        <w:tc>
          <w:tcPr>
            <w:tcW w:w="2852" w:type="dxa"/>
            <w:vMerge/>
          </w:tcPr>
          <w:p w14:paraId="5738A6F3" w14:textId="77777777" w:rsidR="00A00805" w:rsidRPr="00C50CB2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4798" w:type="dxa"/>
          </w:tcPr>
          <w:p w14:paraId="3369A393" w14:textId="7642B486" w:rsidR="000C64EC" w:rsidRPr="00C50CB2" w:rsidRDefault="000C64EC" w:rsidP="00A05166">
            <w:pPr>
              <w:pStyle w:val="ListParagraph"/>
              <w:numPr>
                <w:ilvl w:val="0"/>
                <w:numId w:val="24"/>
              </w:numPr>
              <w:suppressAutoHyphens/>
              <w:spacing w:line="276" w:lineRule="auto"/>
              <w:ind w:left="366"/>
              <w:rPr>
                <w:rFonts w:ascii="Arial" w:hAnsi="Arial" w:cs="Arial"/>
                <w:bCs/>
                <w:sz w:val="20"/>
                <w:lang w:val="id-ID"/>
              </w:rPr>
            </w:pPr>
            <w:r w:rsidRPr="00C50CB2">
              <w:rPr>
                <w:rFonts w:ascii="Arial" w:hAnsi="Arial" w:cs="Arial"/>
                <w:bCs/>
                <w:sz w:val="20"/>
                <w:lang w:val="id-ID"/>
              </w:rPr>
              <w:t xml:space="preserve">Identifikasi setiap dokumen atau catatan lain (dan lokasinya) yang </w:t>
            </w:r>
            <w:r w:rsidR="00435C85" w:rsidRPr="00C50CB2">
              <w:rPr>
                <w:rFonts w:ascii="Arial" w:hAnsi="Arial" w:cs="Arial"/>
                <w:bCs/>
                <w:sz w:val="20"/>
                <w:lang w:val="id-ID"/>
              </w:rPr>
              <w:t>di</w:t>
            </w:r>
            <w:r w:rsidR="00A05166" w:rsidRPr="00C50CB2">
              <w:rPr>
                <w:rFonts w:ascii="Arial" w:hAnsi="Arial" w:cs="Arial"/>
                <w:bCs/>
                <w:sz w:val="20"/>
                <w:lang w:val="id-ID"/>
              </w:rPr>
              <w:t xml:space="preserve">gunakan </w:t>
            </w:r>
            <w:r w:rsidRPr="00C50CB2">
              <w:rPr>
                <w:rFonts w:ascii="Arial" w:hAnsi="Arial" w:cs="Arial"/>
                <w:bCs/>
                <w:sz w:val="20"/>
                <w:lang w:val="id-ID"/>
              </w:rPr>
              <w:t>untuk memverifikasi kepatuhan terhadap Klausul 7.4.</w:t>
            </w:r>
          </w:p>
        </w:tc>
        <w:tc>
          <w:tcPr>
            <w:tcW w:w="2880" w:type="dxa"/>
          </w:tcPr>
          <w:p w14:paraId="42C9A918" w14:textId="4D68E6D8" w:rsidR="006F18FD" w:rsidRPr="00C50CB2" w:rsidRDefault="006F18FD" w:rsidP="00140394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Kebijakan untuk kesempatan yang sama/ setara</w:t>
            </w:r>
          </w:p>
          <w:p w14:paraId="4C6CC03D" w14:textId="77777777" w:rsidR="006F18FD" w:rsidRPr="00B357BD" w:rsidRDefault="006F18FD" w:rsidP="00140394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id-ID"/>
              </w:rPr>
              <w:t>Surat penawaran kerja/ perjanjian kerja/ kontrak kerja</w:t>
            </w:r>
          </w:p>
          <w:p w14:paraId="28938595" w14:textId="236DE2E6" w:rsidR="006F18FD" w:rsidRPr="006F18FD" w:rsidRDefault="006F18FD" w:rsidP="006F18FD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id-ID"/>
              </w:rPr>
              <w:t xml:space="preserve">Iklan lowongan </w:t>
            </w:r>
            <w:proofErr w:type="spellStart"/>
            <w:r w:rsidR="00A05166">
              <w:rPr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3870" w:type="dxa"/>
          </w:tcPr>
          <w:p w14:paraId="3E786FE8" w14:textId="77777777" w:rsidR="00A00805" w:rsidRPr="001045D8" w:rsidRDefault="00A00805" w:rsidP="00140394">
            <w:pPr>
              <w:pStyle w:val="HTMLPreformatted"/>
              <w:shd w:val="clear" w:color="auto" w:fill="F8F9FA"/>
              <w:suppressAutoHyphens/>
              <w:spacing w:line="540" w:lineRule="atLeast"/>
              <w:rPr>
                <w:rFonts w:ascii="Arial" w:hAnsi="Arial" w:cs="Arial"/>
                <w:lang w:val="en-GB"/>
              </w:rPr>
            </w:pPr>
          </w:p>
        </w:tc>
      </w:tr>
      <w:tr w:rsidR="00A00805" w:rsidRPr="001045D8" w14:paraId="204E0F6C" w14:textId="77777777" w:rsidTr="00FE75CF">
        <w:trPr>
          <w:trHeight w:val="1098"/>
        </w:trPr>
        <w:tc>
          <w:tcPr>
            <w:tcW w:w="2852" w:type="dxa"/>
            <w:vMerge/>
          </w:tcPr>
          <w:p w14:paraId="55EC3191" w14:textId="6B3272B8" w:rsidR="00A00805" w:rsidRPr="001045D8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98" w:type="dxa"/>
          </w:tcPr>
          <w:p w14:paraId="61367DB0" w14:textId="4E580522" w:rsidR="000C64EC" w:rsidRPr="00A05166" w:rsidRDefault="000C64EC" w:rsidP="00A05166">
            <w:pPr>
              <w:pStyle w:val="ListParagraph"/>
              <w:numPr>
                <w:ilvl w:val="0"/>
                <w:numId w:val="24"/>
              </w:numPr>
              <w:suppressAutoHyphens/>
              <w:spacing w:line="276" w:lineRule="auto"/>
              <w:ind w:left="366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Identifikasi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kewajiban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hukum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apa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pun yang </w:t>
            </w:r>
            <w:proofErr w:type="spellStart"/>
            <w:r w:rsidR="00A05166">
              <w:rPr>
                <w:rFonts w:ascii="Arial" w:hAnsi="Arial" w:cs="Arial"/>
                <w:bCs/>
                <w:sz w:val="20"/>
                <w:lang w:val="en-GB"/>
              </w:rPr>
              <w:t>di</w:t>
            </w:r>
            <w:r w:rsidRPr="00A05166">
              <w:rPr>
                <w:rFonts w:ascii="Arial" w:hAnsi="Arial" w:cs="Arial"/>
                <w:bCs/>
                <w:sz w:val="20"/>
                <w:lang w:val="en-GB"/>
              </w:rPr>
              <w:t>yakini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dapat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mem</w:t>
            </w:r>
            <w:r w:rsidR="00A05166">
              <w:rPr>
                <w:rFonts w:ascii="Arial" w:hAnsi="Arial" w:cs="Arial"/>
                <w:bCs/>
                <w:sz w:val="20"/>
                <w:lang w:val="en-GB"/>
              </w:rPr>
              <w:t>p</w:t>
            </w:r>
            <w:r w:rsidRPr="00A05166">
              <w:rPr>
                <w:rFonts w:ascii="Arial" w:hAnsi="Arial" w:cs="Arial"/>
                <w:bCs/>
                <w:sz w:val="20"/>
                <w:lang w:val="en-GB"/>
              </w:rPr>
              <w:t>engaruhi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untuk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mematuhi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7.4.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Harap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jelaskan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hal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tersebut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dan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bagaimana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pengaruhnya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="00435C85">
              <w:rPr>
                <w:rFonts w:ascii="Arial" w:hAnsi="Arial" w:cs="Arial"/>
                <w:bCs/>
                <w:sz w:val="20"/>
                <w:lang w:val="en-GB"/>
              </w:rPr>
              <w:t>dalam</w:t>
            </w:r>
            <w:proofErr w:type="spellEnd"/>
            <w:r w:rsidR="00435C8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mematuhi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7.4.</w:t>
            </w:r>
          </w:p>
        </w:tc>
        <w:tc>
          <w:tcPr>
            <w:tcW w:w="2880" w:type="dxa"/>
          </w:tcPr>
          <w:p w14:paraId="0280A601" w14:textId="77777777" w:rsidR="00A00805" w:rsidRPr="001045D8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</w:tcPr>
          <w:p w14:paraId="1C6D1868" w14:textId="77777777" w:rsidR="00A00805" w:rsidRPr="001045D8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A00805" w:rsidRPr="001045D8" w14:paraId="00068C79" w14:textId="77777777" w:rsidTr="00FE75CF">
        <w:trPr>
          <w:trHeight w:val="1098"/>
        </w:trPr>
        <w:tc>
          <w:tcPr>
            <w:tcW w:w="2852" w:type="dxa"/>
            <w:vMerge/>
          </w:tcPr>
          <w:p w14:paraId="6DB27135" w14:textId="77777777" w:rsidR="00A00805" w:rsidRPr="001045D8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98" w:type="dxa"/>
          </w:tcPr>
          <w:p w14:paraId="71ADE953" w14:textId="21C9C750" w:rsidR="00D00D8C" w:rsidRPr="00A05166" w:rsidRDefault="00D00D8C" w:rsidP="00A05166">
            <w:pPr>
              <w:pStyle w:val="ListParagraph"/>
              <w:numPr>
                <w:ilvl w:val="0"/>
                <w:numId w:val="24"/>
              </w:numPr>
              <w:suppressAutoHyphens/>
              <w:spacing w:line="276" w:lineRule="auto"/>
              <w:ind w:left="366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Lampirkan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kebijakan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atau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pernyataan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yang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dibuat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oleh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organisasi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yang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mencakup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A05166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A05166">
              <w:rPr>
                <w:rFonts w:ascii="Arial" w:hAnsi="Arial" w:cs="Arial"/>
                <w:bCs/>
                <w:sz w:val="20"/>
                <w:lang w:val="en-GB"/>
              </w:rPr>
              <w:t xml:space="preserve"> 7.4.</w:t>
            </w:r>
          </w:p>
        </w:tc>
        <w:tc>
          <w:tcPr>
            <w:tcW w:w="2880" w:type="dxa"/>
          </w:tcPr>
          <w:p w14:paraId="37DD04B9" w14:textId="77777777" w:rsidR="00A00805" w:rsidRPr="001045D8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</w:tcPr>
          <w:p w14:paraId="350AF284" w14:textId="77777777" w:rsidR="00A00805" w:rsidRPr="001045D8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bookmarkEnd w:id="4"/>
    </w:tbl>
    <w:p w14:paraId="16479B42" w14:textId="77777777" w:rsidR="00A00805" w:rsidRPr="001045D8" w:rsidRDefault="00A00805" w:rsidP="00140394">
      <w:pPr>
        <w:suppressAutoHyphens/>
        <w:spacing w:line="276" w:lineRule="auto"/>
        <w:rPr>
          <w:rFonts w:cs="Times New Roman"/>
          <w:b/>
          <w:sz w:val="20"/>
          <w:lang w:val="en-GB"/>
        </w:rPr>
      </w:pPr>
    </w:p>
    <w:p w14:paraId="541BE747" w14:textId="54F0195C" w:rsidR="008E0F37" w:rsidRPr="001045D8" w:rsidRDefault="00A00805" w:rsidP="008E0F37">
      <w:pPr>
        <w:suppressAutoHyphens/>
        <w:spacing w:line="276" w:lineRule="auto"/>
        <w:rPr>
          <w:rFonts w:cs="Times New Roman"/>
          <w:sz w:val="20"/>
          <w:lang w:val="en-GB"/>
        </w:rPr>
      </w:pPr>
      <w:r w:rsidRPr="001045D8">
        <w:rPr>
          <w:rFonts w:cs="Times New Roman"/>
          <w:b/>
          <w:sz w:val="20"/>
          <w:lang w:val="en-GB"/>
        </w:rPr>
        <w:br w:type="page"/>
      </w:r>
      <w:bookmarkStart w:id="5" w:name="_Hlk73997148"/>
      <w:proofErr w:type="spellStart"/>
      <w:r w:rsidR="008E0F37">
        <w:rPr>
          <w:rFonts w:cs="Times New Roman"/>
          <w:b/>
          <w:sz w:val="20"/>
          <w:lang w:val="en-GB"/>
        </w:rPr>
        <w:lastRenderedPageBreak/>
        <w:t>Kebebasan</w:t>
      </w:r>
      <w:proofErr w:type="spellEnd"/>
      <w:r w:rsidR="008E0F37">
        <w:rPr>
          <w:rFonts w:cs="Times New Roman"/>
          <w:b/>
          <w:sz w:val="20"/>
          <w:lang w:val="en-GB"/>
        </w:rPr>
        <w:t xml:space="preserve"> </w:t>
      </w:r>
      <w:proofErr w:type="spellStart"/>
      <w:r w:rsidR="008E0F37">
        <w:rPr>
          <w:rFonts w:cs="Times New Roman"/>
          <w:b/>
          <w:sz w:val="20"/>
          <w:lang w:val="en-GB"/>
        </w:rPr>
        <w:t>Berserikat</w:t>
      </w:r>
      <w:proofErr w:type="spellEnd"/>
      <w:r w:rsidR="008E0F37">
        <w:rPr>
          <w:rFonts w:cs="Times New Roman"/>
          <w:b/>
          <w:sz w:val="20"/>
          <w:lang w:val="en-GB"/>
        </w:rPr>
        <w:t xml:space="preserve"> dan </w:t>
      </w:r>
      <w:proofErr w:type="spellStart"/>
      <w:r w:rsidR="008E0F37">
        <w:rPr>
          <w:rFonts w:cs="Times New Roman"/>
          <w:b/>
          <w:sz w:val="20"/>
          <w:lang w:val="en-GB"/>
        </w:rPr>
        <w:t>Hak</w:t>
      </w:r>
      <w:proofErr w:type="spellEnd"/>
      <w:r w:rsidR="008E0F37">
        <w:rPr>
          <w:rFonts w:cs="Times New Roman"/>
          <w:b/>
          <w:sz w:val="20"/>
          <w:lang w:val="en-GB"/>
        </w:rPr>
        <w:t xml:space="preserve"> Atas </w:t>
      </w:r>
      <w:proofErr w:type="spellStart"/>
      <w:r w:rsidR="008E0F37">
        <w:rPr>
          <w:rFonts w:cs="Times New Roman"/>
          <w:b/>
          <w:sz w:val="20"/>
          <w:lang w:val="en-GB"/>
        </w:rPr>
        <w:t>Perundingan</w:t>
      </w:r>
      <w:proofErr w:type="spellEnd"/>
      <w:r w:rsidR="008E0F37">
        <w:rPr>
          <w:rFonts w:cs="Times New Roman"/>
          <w:b/>
          <w:sz w:val="20"/>
          <w:lang w:val="en-GB"/>
        </w:rPr>
        <w:t xml:space="preserve"> Bersama </w:t>
      </w:r>
      <w:bookmarkEnd w:id="5"/>
    </w:p>
    <w:p w14:paraId="6430A917" w14:textId="0F00B03A" w:rsidR="0004293B" w:rsidRPr="00E1467B" w:rsidRDefault="00E16C79" w:rsidP="00140394">
      <w:pPr>
        <w:suppressAutoHyphens/>
        <w:spacing w:line="276" w:lineRule="auto"/>
        <w:rPr>
          <w:rFonts w:cs="Times New Roman"/>
          <w:sz w:val="20"/>
          <w:lang w:val="en-GB"/>
        </w:rPr>
      </w:pPr>
      <w:proofErr w:type="spellStart"/>
      <w:r w:rsidRPr="00E1467B">
        <w:rPr>
          <w:rFonts w:cs="Times New Roman"/>
          <w:sz w:val="20"/>
          <w:lang w:val="en-GB"/>
        </w:rPr>
        <w:t>Kebebasan</w:t>
      </w:r>
      <w:proofErr w:type="spellEnd"/>
      <w:r w:rsidRPr="00E1467B">
        <w:rPr>
          <w:rFonts w:cs="Times New Roman"/>
          <w:sz w:val="20"/>
          <w:lang w:val="en-GB"/>
        </w:rPr>
        <w:t xml:space="preserve"> </w:t>
      </w:r>
      <w:proofErr w:type="spellStart"/>
      <w:r w:rsidRPr="00E1467B">
        <w:rPr>
          <w:rFonts w:cs="Times New Roman"/>
          <w:sz w:val="20"/>
          <w:lang w:val="en-GB"/>
        </w:rPr>
        <w:t>berserikat</w:t>
      </w:r>
      <w:proofErr w:type="spellEnd"/>
      <w:r w:rsidRPr="00E1467B">
        <w:rPr>
          <w:rFonts w:cs="Times New Roman"/>
          <w:sz w:val="20"/>
          <w:lang w:val="en-GB"/>
        </w:rPr>
        <w:t xml:space="preserve"> dan </w:t>
      </w:r>
      <w:proofErr w:type="spellStart"/>
      <w:r w:rsidRPr="00E1467B">
        <w:rPr>
          <w:rFonts w:cs="Times New Roman"/>
          <w:sz w:val="20"/>
          <w:lang w:val="en-GB"/>
        </w:rPr>
        <w:t>hak</w:t>
      </w:r>
      <w:proofErr w:type="spellEnd"/>
      <w:r w:rsidRPr="00E1467B">
        <w:rPr>
          <w:rFonts w:cs="Times New Roman"/>
          <w:sz w:val="20"/>
          <w:lang w:val="en-GB"/>
        </w:rPr>
        <w:t xml:space="preserve"> </w:t>
      </w:r>
      <w:proofErr w:type="spellStart"/>
      <w:r w:rsidRPr="00E1467B">
        <w:rPr>
          <w:rFonts w:cs="Times New Roman"/>
          <w:sz w:val="20"/>
          <w:lang w:val="en-GB"/>
        </w:rPr>
        <w:t>atas</w:t>
      </w:r>
      <w:proofErr w:type="spellEnd"/>
      <w:r w:rsidRPr="00E1467B">
        <w:rPr>
          <w:rFonts w:cs="Times New Roman"/>
          <w:sz w:val="20"/>
          <w:lang w:val="en-GB"/>
        </w:rPr>
        <w:t xml:space="preserve"> </w:t>
      </w:r>
      <w:proofErr w:type="spellStart"/>
      <w:r w:rsidRPr="00E1467B">
        <w:rPr>
          <w:rFonts w:cs="Times New Roman"/>
          <w:sz w:val="20"/>
          <w:lang w:val="en-GB"/>
        </w:rPr>
        <w:t>perundingan</w:t>
      </w:r>
      <w:proofErr w:type="spellEnd"/>
      <w:r w:rsidRPr="00E1467B">
        <w:rPr>
          <w:rFonts w:cs="Times New Roman"/>
          <w:sz w:val="20"/>
          <w:lang w:val="en-GB"/>
        </w:rPr>
        <w:t xml:space="preserve"> </w:t>
      </w:r>
      <w:proofErr w:type="spellStart"/>
      <w:r w:rsidRPr="00E1467B">
        <w:rPr>
          <w:rFonts w:cs="Times New Roman"/>
          <w:sz w:val="20"/>
          <w:lang w:val="en-GB"/>
        </w:rPr>
        <w:t>bersama</w:t>
      </w:r>
      <w:proofErr w:type="spellEnd"/>
      <w:r w:rsidRPr="00E1467B">
        <w:rPr>
          <w:rFonts w:cs="Times New Roman"/>
          <w:sz w:val="20"/>
          <w:lang w:val="en-GB"/>
        </w:rPr>
        <w:t xml:space="preserve"> </w:t>
      </w:r>
      <w:proofErr w:type="spellStart"/>
      <w:r w:rsidR="00E1467B" w:rsidRPr="00E1467B">
        <w:rPr>
          <w:rFonts w:cs="Times New Roman"/>
          <w:sz w:val="20"/>
          <w:lang w:val="en-GB"/>
        </w:rPr>
        <w:t>sebagaimana</w:t>
      </w:r>
      <w:proofErr w:type="spellEnd"/>
      <w:r w:rsidR="00E1467B" w:rsidRPr="00E1467B">
        <w:rPr>
          <w:rFonts w:cs="Times New Roman"/>
          <w:sz w:val="20"/>
          <w:lang w:val="en-GB"/>
        </w:rPr>
        <w:t xml:space="preserve"> </w:t>
      </w:r>
      <w:proofErr w:type="spellStart"/>
      <w:r w:rsidR="00E1467B" w:rsidRPr="00E1467B">
        <w:rPr>
          <w:rFonts w:cs="Times New Roman"/>
          <w:sz w:val="20"/>
          <w:lang w:val="en-GB"/>
        </w:rPr>
        <w:t>tercantum</w:t>
      </w:r>
      <w:proofErr w:type="spellEnd"/>
      <w:r w:rsidR="00E1467B" w:rsidRPr="00E1467B">
        <w:rPr>
          <w:rFonts w:cs="Times New Roman"/>
          <w:sz w:val="20"/>
          <w:lang w:val="en-GB"/>
        </w:rPr>
        <w:t xml:space="preserve"> </w:t>
      </w:r>
      <w:proofErr w:type="spellStart"/>
      <w:r w:rsidR="00E1467B" w:rsidRPr="00E1467B">
        <w:rPr>
          <w:rFonts w:cs="Times New Roman"/>
          <w:sz w:val="20"/>
          <w:lang w:val="en-GB"/>
        </w:rPr>
        <w:t>dalam</w:t>
      </w:r>
      <w:proofErr w:type="spellEnd"/>
      <w:r w:rsidR="00E1467B" w:rsidRPr="00E1467B">
        <w:rPr>
          <w:rFonts w:cs="Times New Roman"/>
          <w:sz w:val="20"/>
          <w:lang w:val="en-GB"/>
        </w:rPr>
        <w:t xml:space="preserve"> </w:t>
      </w:r>
      <w:proofErr w:type="spellStart"/>
      <w:r w:rsidR="00E1467B" w:rsidRPr="00E1467B">
        <w:rPr>
          <w:rFonts w:cs="Times New Roman"/>
          <w:sz w:val="20"/>
          <w:lang w:val="en-GB"/>
        </w:rPr>
        <w:t>K</w:t>
      </w:r>
      <w:r w:rsidR="00E1467B">
        <w:rPr>
          <w:rFonts w:cs="Times New Roman"/>
          <w:sz w:val="20"/>
          <w:lang w:val="en-GB"/>
        </w:rPr>
        <w:t>o</w:t>
      </w:r>
      <w:r w:rsidR="00E1467B" w:rsidRPr="00E1467B">
        <w:rPr>
          <w:rFonts w:cs="Times New Roman"/>
          <w:sz w:val="20"/>
          <w:lang w:val="en-GB"/>
        </w:rPr>
        <w:t>nvensi</w:t>
      </w:r>
      <w:proofErr w:type="spellEnd"/>
      <w:r w:rsidR="00E1467B" w:rsidRPr="00E1467B">
        <w:rPr>
          <w:rFonts w:cs="Times New Roman"/>
          <w:sz w:val="20"/>
          <w:lang w:val="en-GB"/>
        </w:rPr>
        <w:t xml:space="preserve"> ILO </w:t>
      </w:r>
      <w:r w:rsidR="00E1467B">
        <w:rPr>
          <w:rFonts w:cs="Times New Roman"/>
          <w:sz w:val="20"/>
          <w:lang w:val="en-GB"/>
        </w:rPr>
        <w:t xml:space="preserve">87 dan 88, </w:t>
      </w:r>
      <w:proofErr w:type="spellStart"/>
      <w:r w:rsidR="00E1467B">
        <w:rPr>
          <w:rFonts w:cs="Times New Roman"/>
          <w:sz w:val="20"/>
          <w:lang w:val="en-GB"/>
        </w:rPr>
        <w:t>telah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diratifikasi</w:t>
      </w:r>
      <w:proofErr w:type="spellEnd"/>
      <w:r w:rsidR="00E1467B">
        <w:rPr>
          <w:rFonts w:cs="Times New Roman"/>
          <w:sz w:val="20"/>
          <w:lang w:val="en-GB"/>
        </w:rPr>
        <w:t xml:space="preserve"> oleh </w:t>
      </w:r>
      <w:proofErr w:type="spellStart"/>
      <w:r w:rsidR="00E1467B">
        <w:rPr>
          <w:rFonts w:cs="Times New Roman"/>
          <w:sz w:val="20"/>
          <w:lang w:val="en-GB"/>
        </w:rPr>
        <w:t>pemerintah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melalui</w:t>
      </w:r>
      <w:proofErr w:type="spellEnd"/>
      <w:r w:rsidR="00E1467B">
        <w:rPr>
          <w:rFonts w:cs="Times New Roman"/>
          <w:sz w:val="20"/>
          <w:lang w:val="en-GB"/>
        </w:rPr>
        <w:t xml:space="preserve"> Keputusan </w:t>
      </w:r>
      <w:proofErr w:type="spellStart"/>
      <w:r w:rsidR="00E1467B">
        <w:rPr>
          <w:rFonts w:cs="Times New Roman"/>
          <w:sz w:val="20"/>
          <w:lang w:val="en-GB"/>
        </w:rPr>
        <w:t>Presiden</w:t>
      </w:r>
      <w:proofErr w:type="spellEnd"/>
      <w:r w:rsidR="00E1467B">
        <w:rPr>
          <w:rFonts w:cs="Times New Roman"/>
          <w:sz w:val="20"/>
          <w:lang w:val="en-GB"/>
        </w:rPr>
        <w:t xml:space="preserve"> No. 83 </w:t>
      </w:r>
      <w:proofErr w:type="spellStart"/>
      <w:r w:rsidR="00E1467B">
        <w:rPr>
          <w:rFonts w:cs="Times New Roman"/>
          <w:sz w:val="20"/>
          <w:lang w:val="en-GB"/>
        </w:rPr>
        <w:t>tahun</w:t>
      </w:r>
      <w:proofErr w:type="spellEnd"/>
      <w:r w:rsidR="00E1467B">
        <w:rPr>
          <w:rFonts w:cs="Times New Roman"/>
          <w:sz w:val="20"/>
          <w:lang w:val="en-GB"/>
        </w:rPr>
        <w:t xml:space="preserve"> 1998, yang </w:t>
      </w:r>
      <w:proofErr w:type="spellStart"/>
      <w:r w:rsidR="00E1467B">
        <w:rPr>
          <w:rFonts w:cs="Times New Roman"/>
          <w:sz w:val="20"/>
          <w:lang w:val="en-GB"/>
        </w:rPr>
        <w:t>diikuti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dengan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ditetapkannya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Undang-undang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tentang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Serikat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Pekerja</w:t>
      </w:r>
      <w:proofErr w:type="spellEnd"/>
      <w:r w:rsidR="00E1467B">
        <w:rPr>
          <w:rFonts w:cs="Times New Roman"/>
          <w:sz w:val="20"/>
          <w:lang w:val="en-GB"/>
        </w:rPr>
        <w:t>/</w:t>
      </w:r>
      <w:proofErr w:type="spellStart"/>
      <w:r w:rsidR="00E1467B">
        <w:rPr>
          <w:rFonts w:cs="Times New Roman"/>
          <w:sz w:val="20"/>
          <w:lang w:val="en-GB"/>
        </w:rPr>
        <w:t>Buruh</w:t>
      </w:r>
      <w:proofErr w:type="spellEnd"/>
      <w:r w:rsidR="00E1467B">
        <w:rPr>
          <w:rFonts w:cs="Times New Roman"/>
          <w:sz w:val="20"/>
          <w:lang w:val="en-GB"/>
        </w:rPr>
        <w:t xml:space="preserve"> No 21/2000 yang </w:t>
      </w:r>
      <w:proofErr w:type="spellStart"/>
      <w:r w:rsidR="00E1467B">
        <w:rPr>
          <w:rFonts w:cs="Times New Roman"/>
          <w:sz w:val="20"/>
          <w:lang w:val="en-GB"/>
        </w:rPr>
        <w:t>merupakan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titik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E1467B">
        <w:rPr>
          <w:rFonts w:cs="Times New Roman"/>
          <w:sz w:val="20"/>
          <w:lang w:val="en-GB"/>
        </w:rPr>
        <w:t>awal</w:t>
      </w:r>
      <w:proofErr w:type="spellEnd"/>
      <w:r w:rsidR="00E1467B">
        <w:rPr>
          <w:rFonts w:cs="Times New Roman"/>
          <w:sz w:val="20"/>
          <w:lang w:val="en-GB"/>
        </w:rPr>
        <w:t xml:space="preserve"> </w:t>
      </w:r>
      <w:proofErr w:type="spellStart"/>
      <w:r w:rsidR="00A876E5">
        <w:rPr>
          <w:rFonts w:cs="Times New Roman"/>
          <w:sz w:val="20"/>
          <w:lang w:val="en-GB"/>
        </w:rPr>
        <w:t>dari</w:t>
      </w:r>
      <w:proofErr w:type="spellEnd"/>
      <w:r w:rsidR="00A876E5">
        <w:rPr>
          <w:rFonts w:cs="Times New Roman"/>
          <w:sz w:val="20"/>
          <w:lang w:val="en-GB"/>
        </w:rPr>
        <w:t xml:space="preserve"> </w:t>
      </w:r>
      <w:proofErr w:type="spellStart"/>
      <w:r w:rsidR="00A876E5">
        <w:rPr>
          <w:rFonts w:cs="Times New Roman"/>
          <w:sz w:val="20"/>
          <w:lang w:val="en-GB"/>
        </w:rPr>
        <w:t>perubahan</w:t>
      </w:r>
      <w:proofErr w:type="spellEnd"/>
      <w:r w:rsidR="00A876E5">
        <w:rPr>
          <w:rFonts w:cs="Times New Roman"/>
          <w:sz w:val="20"/>
          <w:lang w:val="en-GB"/>
        </w:rPr>
        <w:t xml:space="preserve"> </w:t>
      </w:r>
      <w:proofErr w:type="spellStart"/>
      <w:r w:rsidR="00A876E5">
        <w:rPr>
          <w:rFonts w:cs="Times New Roman"/>
          <w:sz w:val="20"/>
          <w:lang w:val="en-GB"/>
        </w:rPr>
        <w:t>mendasar</w:t>
      </w:r>
      <w:proofErr w:type="spellEnd"/>
      <w:r w:rsidR="00A876E5">
        <w:rPr>
          <w:rFonts w:cs="Times New Roman"/>
          <w:sz w:val="20"/>
          <w:lang w:val="en-GB"/>
        </w:rPr>
        <w:t xml:space="preserve"> </w:t>
      </w:r>
      <w:proofErr w:type="spellStart"/>
      <w:r w:rsidR="00A876E5">
        <w:rPr>
          <w:rFonts w:cs="Times New Roman"/>
          <w:sz w:val="20"/>
          <w:lang w:val="en-GB"/>
        </w:rPr>
        <w:t>dari</w:t>
      </w:r>
      <w:proofErr w:type="spellEnd"/>
      <w:r w:rsidR="00A876E5">
        <w:rPr>
          <w:rFonts w:cs="Times New Roman"/>
          <w:sz w:val="20"/>
          <w:lang w:val="en-GB"/>
        </w:rPr>
        <w:t xml:space="preserve"> </w:t>
      </w:r>
      <w:proofErr w:type="spellStart"/>
      <w:r w:rsidR="00A876E5">
        <w:rPr>
          <w:rFonts w:cs="Times New Roman"/>
          <w:sz w:val="20"/>
          <w:lang w:val="en-GB"/>
        </w:rPr>
        <w:t>konsep</w:t>
      </w:r>
      <w:proofErr w:type="spellEnd"/>
      <w:r w:rsidR="00A876E5">
        <w:rPr>
          <w:rFonts w:cs="Times New Roman"/>
          <w:sz w:val="20"/>
          <w:lang w:val="en-GB"/>
        </w:rPr>
        <w:t xml:space="preserve"> </w:t>
      </w:r>
      <w:proofErr w:type="spellStart"/>
      <w:r w:rsidR="00A876E5">
        <w:rPr>
          <w:rFonts w:cs="Times New Roman"/>
          <w:sz w:val="20"/>
          <w:lang w:val="en-GB"/>
        </w:rPr>
        <w:t>hubungan</w:t>
      </w:r>
      <w:proofErr w:type="spellEnd"/>
      <w:r w:rsidR="00A876E5">
        <w:rPr>
          <w:rFonts w:cs="Times New Roman"/>
          <w:sz w:val="20"/>
          <w:lang w:val="en-GB"/>
        </w:rPr>
        <w:t xml:space="preserve"> Industrial di Indonesia. Juga </w:t>
      </w:r>
      <w:proofErr w:type="spellStart"/>
      <w:r w:rsidR="00A876E5">
        <w:rPr>
          <w:rFonts w:cs="Times New Roman"/>
          <w:sz w:val="20"/>
          <w:lang w:val="en-GB"/>
        </w:rPr>
        <w:t>sebagaimana</w:t>
      </w:r>
      <w:proofErr w:type="spellEnd"/>
      <w:r w:rsidR="00A876E5">
        <w:rPr>
          <w:rFonts w:cs="Times New Roman"/>
          <w:sz w:val="20"/>
          <w:lang w:val="en-GB"/>
        </w:rPr>
        <w:t xml:space="preserve"> </w:t>
      </w:r>
      <w:proofErr w:type="spellStart"/>
      <w:r w:rsidR="00A876E5">
        <w:rPr>
          <w:rFonts w:cs="Times New Roman"/>
          <w:sz w:val="20"/>
          <w:lang w:val="en-GB"/>
        </w:rPr>
        <w:t>tercantum</w:t>
      </w:r>
      <w:proofErr w:type="spellEnd"/>
      <w:r w:rsidR="00A876E5">
        <w:rPr>
          <w:rFonts w:cs="Times New Roman"/>
          <w:sz w:val="20"/>
          <w:lang w:val="en-GB"/>
        </w:rPr>
        <w:t xml:space="preserve"> </w:t>
      </w:r>
      <w:proofErr w:type="spellStart"/>
      <w:r w:rsidR="00A876E5">
        <w:rPr>
          <w:rFonts w:cs="Times New Roman"/>
          <w:sz w:val="20"/>
          <w:lang w:val="en-GB"/>
        </w:rPr>
        <w:t>dalam</w:t>
      </w:r>
      <w:proofErr w:type="spellEnd"/>
      <w:r w:rsidR="00A876E5">
        <w:rPr>
          <w:rFonts w:cs="Times New Roman"/>
          <w:sz w:val="20"/>
          <w:lang w:val="en-GB"/>
        </w:rPr>
        <w:t xml:space="preserve"> UU No. 13/2003. </w:t>
      </w:r>
    </w:p>
    <w:p w14:paraId="57B21E28" w14:textId="6B2B33DB" w:rsidR="00BE4085" w:rsidRPr="00E1467B" w:rsidRDefault="00BE4085" w:rsidP="00BE4085">
      <w:pPr>
        <w:suppressAutoHyphens/>
        <w:spacing w:line="276" w:lineRule="auto"/>
        <w:rPr>
          <w:rFonts w:cs="Times New Roman"/>
          <w:i/>
          <w:iCs/>
          <w:color w:val="808080" w:themeColor="background1" w:themeShade="80"/>
          <w:sz w:val="20"/>
          <w:lang w:val="en-GB"/>
        </w:rPr>
      </w:pPr>
    </w:p>
    <w:tbl>
      <w:tblPr>
        <w:tblStyle w:val="TableGrid1"/>
        <w:tblW w:w="14697" w:type="dxa"/>
        <w:tblInd w:w="-635" w:type="dxa"/>
        <w:tblLook w:val="04A0" w:firstRow="1" w:lastRow="0" w:firstColumn="1" w:lastColumn="0" w:noHBand="0" w:noVBand="1"/>
      </w:tblPr>
      <w:tblGrid>
        <w:gridCol w:w="4410"/>
        <w:gridCol w:w="3330"/>
        <w:gridCol w:w="3600"/>
        <w:gridCol w:w="3357"/>
      </w:tblGrid>
      <w:tr w:rsidR="00435C85" w:rsidRPr="001045D8" w14:paraId="2B5CC6A0" w14:textId="77777777" w:rsidTr="00435C85">
        <w:trPr>
          <w:trHeight w:val="629"/>
        </w:trPr>
        <w:tc>
          <w:tcPr>
            <w:tcW w:w="4410" w:type="dxa"/>
            <w:shd w:val="clear" w:color="auto" w:fill="D9D9D9" w:themeFill="background1" w:themeFillShade="D9"/>
          </w:tcPr>
          <w:p w14:paraId="5C908780" w14:textId="77777777" w:rsidR="00435C85" w:rsidRPr="001045D8" w:rsidRDefault="00435C85" w:rsidP="00707F43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Persyaratan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FAB31C3" w14:textId="77777777" w:rsidR="00435C85" w:rsidRPr="001045D8" w:rsidRDefault="00435C85" w:rsidP="00707F43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Pertanyaan dan Persyaratan Tambahan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5A0CDC5" w14:textId="77777777" w:rsidR="00435C85" w:rsidRPr="001045D8" w:rsidRDefault="00435C85" w:rsidP="00707F43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 xml:space="preserve">Contoh Umum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atas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lang w:val="id-ID"/>
              </w:rPr>
              <w:t>Bukti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14:paraId="1502E6CB" w14:textId="77777777" w:rsidR="00435C85" w:rsidRPr="001045D8" w:rsidRDefault="00435C85" w:rsidP="00707F43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Bukti dan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Jawaban</w:t>
            </w:r>
            <w:proofErr w:type="spellEnd"/>
          </w:p>
        </w:tc>
      </w:tr>
      <w:tr w:rsidR="006265A5" w:rsidRPr="001045D8" w14:paraId="7B2963E5" w14:textId="77777777" w:rsidTr="00435C85">
        <w:trPr>
          <w:trHeight w:val="1036"/>
        </w:trPr>
        <w:tc>
          <w:tcPr>
            <w:tcW w:w="4410" w:type="dxa"/>
            <w:vMerge w:val="restart"/>
          </w:tcPr>
          <w:p w14:paraId="36921B39" w14:textId="1314C204" w:rsidR="006265A5" w:rsidRPr="008E0F37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  <w:r w:rsidRPr="001045D8">
              <w:rPr>
                <w:sz w:val="20"/>
                <w:szCs w:val="20"/>
                <w:lang w:val="en-GB"/>
              </w:rPr>
              <w:t xml:space="preserve">7.5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Organisasi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harus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menghormati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kebebasan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berserikat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dan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hak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efektif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dalam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perundingan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bersama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</w:p>
          <w:p w14:paraId="31708A80" w14:textId="1E2B302D" w:rsidR="006265A5" w:rsidRPr="008E0F37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532C2FC6" w14:textId="47CF3450" w:rsidR="006265A5" w:rsidRPr="008E0F37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  <w:r w:rsidRPr="008E0F37">
              <w:rPr>
                <w:sz w:val="20"/>
                <w:szCs w:val="20"/>
                <w:lang w:val="en-GB"/>
              </w:rPr>
              <w:t xml:space="preserve">7.5.1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Pekerja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dapat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mendirikan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atau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bergabung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dengan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organisasi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pekerja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mereka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pilih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sendiri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>.</w:t>
            </w:r>
          </w:p>
          <w:p w14:paraId="613195B2" w14:textId="221E5010" w:rsidR="006265A5" w:rsidRPr="008E0F37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  <w:r w:rsidRPr="008E0F37">
              <w:rPr>
                <w:sz w:val="20"/>
                <w:szCs w:val="20"/>
                <w:lang w:val="en-GB"/>
              </w:rPr>
              <w:t xml:space="preserve">7.5.2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Organisasi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menghormati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kebebasan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penuh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organisasi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pekerja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untuk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menyusun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anggaran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dasar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8E0F37">
              <w:rPr>
                <w:sz w:val="20"/>
                <w:szCs w:val="20"/>
                <w:lang w:val="en-GB"/>
              </w:rPr>
              <w:t xml:space="preserve">dan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aturan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mereka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>.</w:t>
            </w:r>
          </w:p>
          <w:p w14:paraId="4648B48A" w14:textId="133ECABC" w:rsidR="006265A5" w:rsidRPr="008E0F37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  <w:r w:rsidRPr="008E0F37">
              <w:rPr>
                <w:sz w:val="20"/>
                <w:szCs w:val="20"/>
                <w:lang w:val="en-GB"/>
              </w:rPr>
              <w:t xml:space="preserve">7.5.3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Organisasi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menghormati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hak-hak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pekerja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untuk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terlibat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dalam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kegiatan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sah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terkait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dengan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pembentukan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bergabung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atau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lastRenderedPageBreak/>
              <w:t>membantu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organisasi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pekerja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atau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untuk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tidak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melakukan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hal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sama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, dan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tidak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akan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mendiskriminasi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atau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menghukum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pekerja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karena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menggunakan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hak-hak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ini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>.</w:t>
            </w:r>
          </w:p>
          <w:p w14:paraId="6E42FB08" w14:textId="3353F5AC" w:rsidR="006265A5" w:rsidRPr="008E0F37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  <w:r w:rsidRPr="008E0F37">
              <w:rPr>
                <w:sz w:val="20"/>
                <w:szCs w:val="20"/>
                <w:lang w:val="en-GB"/>
              </w:rPr>
              <w:t xml:space="preserve">7.5.4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Organisasi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beruding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dengan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organisasi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pekerja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didirikan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secara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sah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dan/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atau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perwakilan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dipilih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dengan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itikad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baik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dan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dengan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upaya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terbaik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untuk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mencapai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kesepakatan</w:t>
            </w:r>
            <w:proofErr w:type="spellEnd"/>
            <w:r>
              <w:rPr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sz w:val="20"/>
                <w:szCs w:val="20"/>
                <w:lang w:val="en-GB"/>
              </w:rPr>
              <w:t>perjanjian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kerja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bersama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>.</w:t>
            </w:r>
          </w:p>
          <w:p w14:paraId="125F31F9" w14:textId="1908E79A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  <w:r w:rsidRPr="008E0F37">
              <w:rPr>
                <w:sz w:val="20"/>
                <w:szCs w:val="20"/>
                <w:lang w:val="en-GB"/>
              </w:rPr>
              <w:t xml:space="preserve">7.5.5 </w:t>
            </w:r>
            <w:proofErr w:type="spellStart"/>
            <w:r>
              <w:rPr>
                <w:sz w:val="20"/>
                <w:szCs w:val="20"/>
                <w:lang w:val="en-GB"/>
              </w:rPr>
              <w:t>Kesepakatan</w:t>
            </w:r>
            <w:proofErr w:type="spellEnd"/>
            <w:r>
              <w:rPr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sz w:val="20"/>
                <w:szCs w:val="20"/>
                <w:lang w:val="en-GB"/>
              </w:rPr>
              <w:t>p</w:t>
            </w:r>
            <w:r w:rsidRPr="008E0F37">
              <w:rPr>
                <w:sz w:val="20"/>
                <w:szCs w:val="20"/>
                <w:lang w:val="en-GB"/>
              </w:rPr>
              <w:t>erjanjian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bersama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dilaksanakan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jika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F37">
              <w:rPr>
                <w:sz w:val="20"/>
                <w:szCs w:val="20"/>
                <w:lang w:val="en-GB"/>
              </w:rPr>
              <w:t>ada</w:t>
            </w:r>
            <w:proofErr w:type="spellEnd"/>
            <w:r w:rsidRPr="008E0F37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7CC046FA" w14:textId="05A9B400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776FECBD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14:paraId="1BD9FBAF" w14:textId="12970632" w:rsidR="006265A5" w:rsidRPr="006265A5" w:rsidRDefault="006265A5" w:rsidP="006265A5">
            <w:pPr>
              <w:pStyle w:val="ListParagraph"/>
              <w:numPr>
                <w:ilvl w:val="0"/>
                <w:numId w:val="25"/>
              </w:numPr>
              <w:suppressAutoHyphens/>
              <w:spacing w:line="276" w:lineRule="auto"/>
              <w:ind w:left="365"/>
              <w:rPr>
                <w:rFonts w:ascii="Arial" w:hAnsi="Arial" w:cs="Arial"/>
                <w:bCs/>
                <w:sz w:val="20"/>
                <w:lang w:val="en-GB"/>
              </w:rPr>
            </w:pPr>
            <w:r w:rsidRPr="006265A5">
              <w:rPr>
                <w:rFonts w:ascii="Arial" w:hAnsi="Arial" w:cs="Arial"/>
                <w:bCs/>
                <w:sz w:val="20"/>
                <w:lang w:val="id-ID"/>
              </w:rPr>
              <w:lastRenderedPageBreak/>
              <w:t>Apakah organisasi mematuhi klausul 7.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5</w:t>
            </w:r>
            <w:r w:rsidRPr="006265A5">
              <w:rPr>
                <w:rFonts w:ascii="Arial" w:hAnsi="Arial" w:cs="Arial"/>
                <w:bCs/>
                <w:sz w:val="20"/>
                <w:lang w:val="id-ID"/>
              </w:rPr>
              <w:t>?</w:t>
            </w:r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Jika </w:t>
            </w:r>
            <w:proofErr w:type="spellStart"/>
            <w:r w:rsidRPr="006265A5">
              <w:rPr>
                <w:rFonts w:ascii="Arial" w:hAnsi="Arial" w:cs="Arial"/>
                <w:b/>
                <w:sz w:val="20"/>
                <w:lang w:val="en-GB"/>
              </w:rPr>
              <w:t>ya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,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lanjutkan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di c).</w:t>
            </w:r>
          </w:p>
        </w:tc>
        <w:tc>
          <w:tcPr>
            <w:tcW w:w="3600" w:type="dxa"/>
          </w:tcPr>
          <w:p w14:paraId="14992724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57" w:type="dxa"/>
          </w:tcPr>
          <w:p w14:paraId="527F5D41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6265A5" w:rsidRPr="001045D8" w14:paraId="38FDDFFC" w14:textId="77777777" w:rsidTr="00435C85">
        <w:trPr>
          <w:trHeight w:val="1033"/>
        </w:trPr>
        <w:tc>
          <w:tcPr>
            <w:tcW w:w="4410" w:type="dxa"/>
            <w:vMerge/>
          </w:tcPr>
          <w:p w14:paraId="7DEA4DDC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14:paraId="20B9F2ED" w14:textId="05CDE535" w:rsidR="006265A5" w:rsidRPr="006265A5" w:rsidRDefault="006265A5" w:rsidP="006265A5">
            <w:pPr>
              <w:pStyle w:val="ListParagraph"/>
              <w:numPr>
                <w:ilvl w:val="0"/>
                <w:numId w:val="25"/>
              </w:numPr>
              <w:suppressAutoHyphens/>
              <w:spacing w:line="276" w:lineRule="auto"/>
              <w:ind w:left="365"/>
              <w:rPr>
                <w:rFonts w:ascii="Arial" w:hAnsi="Arial" w:cs="Arial"/>
                <w:bCs/>
                <w:sz w:val="20"/>
                <w:lang w:val="en-GB"/>
              </w:rPr>
            </w:pPr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Jika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jawabannya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/>
                <w:sz w:val="20"/>
                <w:lang w:val="en-GB"/>
              </w:rPr>
              <w:t>tidak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untuk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a) di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atas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,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jelaskan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bagaimana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atau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mengapa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organisasi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tidak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mematuhi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7.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5</w:t>
            </w:r>
            <w:r w:rsidRPr="006265A5">
              <w:rPr>
                <w:rFonts w:ascii="Arial" w:hAnsi="Arial" w:cs="Arial"/>
                <w:bCs/>
                <w:sz w:val="20"/>
                <w:lang w:val="en-GB"/>
              </w:rPr>
              <w:t>.</w:t>
            </w:r>
          </w:p>
        </w:tc>
        <w:tc>
          <w:tcPr>
            <w:tcW w:w="3600" w:type="dxa"/>
          </w:tcPr>
          <w:p w14:paraId="18A92745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57" w:type="dxa"/>
          </w:tcPr>
          <w:p w14:paraId="2C544C3F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6265A5" w:rsidRPr="001045D8" w14:paraId="1C9A0B83" w14:textId="77777777" w:rsidTr="00435C85">
        <w:trPr>
          <w:trHeight w:val="1033"/>
        </w:trPr>
        <w:tc>
          <w:tcPr>
            <w:tcW w:w="4410" w:type="dxa"/>
            <w:vMerge/>
          </w:tcPr>
          <w:p w14:paraId="7E868AE1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14:paraId="0A8ACCC2" w14:textId="6D0520C0" w:rsidR="006265A5" w:rsidRPr="006265A5" w:rsidRDefault="006265A5" w:rsidP="006265A5">
            <w:pPr>
              <w:pStyle w:val="ListParagraph"/>
              <w:numPr>
                <w:ilvl w:val="0"/>
                <w:numId w:val="25"/>
              </w:numPr>
              <w:suppressAutoHyphens/>
              <w:spacing w:line="276" w:lineRule="auto"/>
              <w:ind w:left="365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Untuk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individu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yang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dipekerjakan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di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lokasi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yang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memegang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sertifikat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,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jelaskan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bagaimana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organisasi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mengetahui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kepatuhannya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terhadap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7.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5</w:t>
            </w:r>
            <w:r w:rsidRPr="006265A5">
              <w:rPr>
                <w:rFonts w:ascii="Arial" w:hAnsi="Arial" w:cs="Arial"/>
                <w:bCs/>
                <w:sz w:val="20"/>
                <w:lang w:val="en-GB"/>
              </w:rPr>
              <w:t>.</w:t>
            </w:r>
          </w:p>
        </w:tc>
        <w:tc>
          <w:tcPr>
            <w:tcW w:w="3600" w:type="dxa"/>
          </w:tcPr>
          <w:p w14:paraId="09DDDB10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57" w:type="dxa"/>
          </w:tcPr>
          <w:p w14:paraId="1F29AB36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6265A5" w:rsidRPr="006265A5" w14:paraId="0B4A5FDA" w14:textId="77777777" w:rsidTr="00435C85">
        <w:trPr>
          <w:trHeight w:val="1098"/>
        </w:trPr>
        <w:tc>
          <w:tcPr>
            <w:tcW w:w="4410" w:type="dxa"/>
            <w:vMerge/>
          </w:tcPr>
          <w:p w14:paraId="5CB872B6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14:paraId="2B158CF4" w14:textId="6A1C63BF" w:rsidR="006265A5" w:rsidRPr="006265A5" w:rsidRDefault="006265A5" w:rsidP="006265A5">
            <w:pPr>
              <w:pStyle w:val="ListParagraph"/>
              <w:numPr>
                <w:ilvl w:val="0"/>
                <w:numId w:val="25"/>
              </w:numPr>
              <w:suppressAutoHyphens/>
              <w:spacing w:line="276" w:lineRule="auto"/>
              <w:ind w:left="365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Identifikasi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setiap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dokumen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atau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catatan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lain (dan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lokasinya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) yang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digunakan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lastRenderedPageBreak/>
              <w:t>untuk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memverifikasi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kepatuhan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terhadap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7.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5</w:t>
            </w:r>
            <w:r w:rsidRPr="006265A5">
              <w:rPr>
                <w:rFonts w:ascii="Arial" w:hAnsi="Arial" w:cs="Arial"/>
                <w:bCs/>
                <w:sz w:val="20"/>
                <w:lang w:val="en-GB"/>
              </w:rPr>
              <w:t>.</w:t>
            </w:r>
          </w:p>
        </w:tc>
        <w:tc>
          <w:tcPr>
            <w:tcW w:w="3600" w:type="dxa"/>
          </w:tcPr>
          <w:p w14:paraId="74CD4880" w14:textId="624E8F16" w:rsidR="006265A5" w:rsidRPr="001045D8" w:rsidRDefault="006265A5" w:rsidP="006265A5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Kebijakan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organisasi</w:t>
            </w:r>
            <w:proofErr w:type="spellEnd"/>
          </w:p>
          <w:p w14:paraId="02634ADE" w14:textId="7F5DDF62" w:rsidR="006265A5" w:rsidRPr="001045D8" w:rsidRDefault="006265A5" w:rsidP="006265A5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Kesepkatan</w:t>
            </w:r>
            <w:proofErr w:type="spellEnd"/>
            <w:r>
              <w:rPr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sz w:val="20"/>
                <w:szCs w:val="20"/>
                <w:lang w:val="en-GB"/>
              </w:rPr>
              <w:t>perjanjian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kerja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bersama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5A3BEF70" w14:textId="3AEB29FD" w:rsidR="006265A5" w:rsidRDefault="006265A5" w:rsidP="006265A5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Notulen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atau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dokumen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dari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perundingan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terkait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penyusunan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kesepakatan</w:t>
            </w:r>
            <w:proofErr w:type="spellEnd"/>
            <w:r>
              <w:rPr>
                <w:sz w:val="20"/>
                <w:szCs w:val="20"/>
                <w:lang w:val="en-GB"/>
              </w:rPr>
              <w:t>/</w:t>
            </w:r>
            <w:r w:rsidR="00DE65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perjanjian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kerja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65A2"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>ersama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31B0095A" w14:textId="555AE37A" w:rsidR="006265A5" w:rsidRPr="006265A5" w:rsidRDefault="006265A5" w:rsidP="006265A5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it-IT"/>
              </w:rPr>
            </w:pPr>
            <w:proofErr w:type="spellStart"/>
            <w:r w:rsidRPr="006265A5">
              <w:rPr>
                <w:sz w:val="20"/>
                <w:szCs w:val="20"/>
                <w:lang w:val="it-IT"/>
              </w:rPr>
              <w:t>Bukti</w:t>
            </w:r>
            <w:proofErr w:type="spellEnd"/>
            <w:r w:rsidRPr="006265A5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265A5">
              <w:rPr>
                <w:sz w:val="20"/>
                <w:szCs w:val="20"/>
                <w:lang w:val="it-IT"/>
              </w:rPr>
              <w:t>dan</w:t>
            </w:r>
            <w:proofErr w:type="spellEnd"/>
            <w:r w:rsidRPr="006265A5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265A5">
              <w:rPr>
                <w:sz w:val="20"/>
                <w:szCs w:val="20"/>
                <w:lang w:val="it-IT"/>
              </w:rPr>
              <w:t>catatan</w:t>
            </w:r>
            <w:proofErr w:type="spellEnd"/>
            <w:r w:rsidRPr="006265A5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265A5">
              <w:rPr>
                <w:sz w:val="20"/>
                <w:szCs w:val="20"/>
                <w:lang w:val="it-IT"/>
              </w:rPr>
              <w:t>pemilihan</w:t>
            </w:r>
            <w:proofErr w:type="spellEnd"/>
            <w:r w:rsidRPr="006265A5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265A5">
              <w:rPr>
                <w:sz w:val="20"/>
                <w:szCs w:val="20"/>
                <w:lang w:val="it-IT"/>
              </w:rPr>
              <w:t>per</w:t>
            </w:r>
            <w:r>
              <w:rPr>
                <w:sz w:val="20"/>
                <w:szCs w:val="20"/>
                <w:lang w:val="it-IT"/>
              </w:rPr>
              <w:t>wakilan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pekerja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terdokumentasi</w:t>
            </w:r>
            <w:proofErr w:type="spellEnd"/>
          </w:p>
        </w:tc>
        <w:tc>
          <w:tcPr>
            <w:tcW w:w="3357" w:type="dxa"/>
          </w:tcPr>
          <w:p w14:paraId="49638DF9" w14:textId="77777777" w:rsidR="006265A5" w:rsidRPr="006265A5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it-IT"/>
              </w:rPr>
            </w:pPr>
          </w:p>
        </w:tc>
      </w:tr>
      <w:tr w:rsidR="006265A5" w:rsidRPr="001045D8" w14:paraId="396DACBE" w14:textId="77777777" w:rsidTr="00435C85">
        <w:trPr>
          <w:trHeight w:val="1098"/>
        </w:trPr>
        <w:tc>
          <w:tcPr>
            <w:tcW w:w="4410" w:type="dxa"/>
            <w:vMerge/>
          </w:tcPr>
          <w:p w14:paraId="3F4BF23B" w14:textId="77777777" w:rsidR="006265A5" w:rsidRPr="006265A5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3330" w:type="dxa"/>
          </w:tcPr>
          <w:p w14:paraId="5F989893" w14:textId="2836019F" w:rsidR="006265A5" w:rsidRPr="006265A5" w:rsidRDefault="006265A5" w:rsidP="006265A5">
            <w:pPr>
              <w:pStyle w:val="ListParagraph"/>
              <w:numPr>
                <w:ilvl w:val="0"/>
                <w:numId w:val="25"/>
              </w:numPr>
              <w:suppressAutoHyphens/>
              <w:spacing w:line="276" w:lineRule="auto"/>
              <w:ind w:left="365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Identifikasi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kewajiban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hukum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apa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pun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yang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diyakini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dapat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mempengaruhi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untuk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mematuhi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20"/>
                <w:lang w:val="it-IT"/>
              </w:rPr>
              <w:t>Klausul</w:t>
            </w:r>
            <w:proofErr w:type="spellEnd"/>
            <w:r w:rsidRPr="00C50CB2">
              <w:rPr>
                <w:rFonts w:ascii="Arial" w:hAnsi="Arial" w:cs="Arial"/>
                <w:bCs/>
                <w:sz w:val="20"/>
                <w:lang w:val="it-IT"/>
              </w:rPr>
              <w:t xml:space="preserve"> 7.5.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Harap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jelaskan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hal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tersebut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dan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bagaimana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pengaruhnya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dalam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mematuhi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7.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5</w:t>
            </w:r>
            <w:r w:rsidRPr="006265A5">
              <w:rPr>
                <w:rFonts w:ascii="Arial" w:hAnsi="Arial" w:cs="Arial"/>
                <w:bCs/>
                <w:sz w:val="20"/>
                <w:lang w:val="en-GB"/>
              </w:rPr>
              <w:t>.</w:t>
            </w:r>
          </w:p>
        </w:tc>
        <w:tc>
          <w:tcPr>
            <w:tcW w:w="3600" w:type="dxa"/>
          </w:tcPr>
          <w:p w14:paraId="7C2222C1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57" w:type="dxa"/>
          </w:tcPr>
          <w:p w14:paraId="449C40C5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6265A5" w:rsidRPr="001045D8" w14:paraId="20B92D60" w14:textId="77777777" w:rsidTr="00435C85">
        <w:trPr>
          <w:trHeight w:val="960"/>
        </w:trPr>
        <w:tc>
          <w:tcPr>
            <w:tcW w:w="4410" w:type="dxa"/>
            <w:vMerge/>
          </w:tcPr>
          <w:p w14:paraId="3F88D36F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14:paraId="7F241E11" w14:textId="148E5E11" w:rsidR="006265A5" w:rsidRPr="006265A5" w:rsidRDefault="006265A5" w:rsidP="006265A5">
            <w:pPr>
              <w:pStyle w:val="ListParagraph"/>
              <w:numPr>
                <w:ilvl w:val="0"/>
                <w:numId w:val="25"/>
              </w:numPr>
              <w:suppressAutoHyphens/>
              <w:spacing w:line="276" w:lineRule="auto"/>
              <w:ind w:left="365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Lampirkan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kebijakan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atau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pernyataan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yang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dibuat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oleh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organisasi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yang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mencakup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proofErr w:type="spellStart"/>
            <w:r w:rsidRPr="006265A5">
              <w:rPr>
                <w:rFonts w:ascii="Arial" w:hAnsi="Arial" w:cs="Arial"/>
                <w:bCs/>
                <w:sz w:val="20"/>
                <w:lang w:val="en-GB"/>
              </w:rPr>
              <w:t>Klausul</w:t>
            </w:r>
            <w:proofErr w:type="spellEnd"/>
            <w:r w:rsidRPr="006265A5">
              <w:rPr>
                <w:rFonts w:ascii="Arial" w:hAnsi="Arial" w:cs="Arial"/>
                <w:bCs/>
                <w:sz w:val="20"/>
                <w:lang w:val="en-GB"/>
              </w:rPr>
              <w:t xml:space="preserve"> 7.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5</w:t>
            </w:r>
            <w:r w:rsidRPr="006265A5">
              <w:rPr>
                <w:rFonts w:ascii="Arial" w:hAnsi="Arial" w:cs="Arial"/>
                <w:bCs/>
                <w:sz w:val="20"/>
                <w:lang w:val="en-GB"/>
              </w:rPr>
              <w:t>.</w:t>
            </w:r>
          </w:p>
        </w:tc>
        <w:tc>
          <w:tcPr>
            <w:tcW w:w="3600" w:type="dxa"/>
          </w:tcPr>
          <w:p w14:paraId="27A25CBA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57" w:type="dxa"/>
          </w:tcPr>
          <w:p w14:paraId="1ACC0A70" w14:textId="77777777" w:rsidR="006265A5" w:rsidRPr="001045D8" w:rsidRDefault="006265A5" w:rsidP="006265A5">
            <w:pPr>
              <w:suppressAutoHyphens/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7B0E88AC" w14:textId="77777777" w:rsidR="00A00805" w:rsidRPr="001045D8" w:rsidRDefault="00A00805" w:rsidP="00140394">
      <w:pPr>
        <w:suppressAutoHyphens/>
        <w:rPr>
          <w:rFonts w:eastAsia="Times New Roman"/>
          <w:b/>
          <w:bCs/>
          <w:lang w:val="en-GB"/>
        </w:rPr>
      </w:pPr>
    </w:p>
    <w:p w14:paraId="5712830B" w14:textId="77777777" w:rsidR="001045D8" w:rsidRPr="001045D8" w:rsidRDefault="001045D8">
      <w:pPr>
        <w:spacing w:after="0" w:line="240" w:lineRule="auto"/>
        <w:rPr>
          <w:rFonts w:eastAsia="Times New Roman"/>
          <w:b/>
          <w:bCs/>
          <w:lang w:val="en-GB"/>
        </w:rPr>
        <w:sectPr w:rsidR="001045D8" w:rsidRPr="001045D8" w:rsidSect="00136B24">
          <w:pgSz w:w="16838" w:h="11906" w:orient="landscape"/>
          <w:pgMar w:top="1361" w:right="2974" w:bottom="1361" w:left="2160" w:header="737" w:footer="289" w:gutter="0"/>
          <w:cols w:space="708"/>
          <w:titlePg/>
          <w:docGrid w:linePitch="360"/>
        </w:sectPr>
      </w:pPr>
    </w:p>
    <w:p w14:paraId="7C3A2751" w14:textId="5C7800A0" w:rsidR="001045D8" w:rsidRPr="001045D8" w:rsidRDefault="00DE65A2" w:rsidP="001045D8">
      <w:pPr>
        <w:pStyle w:val="Heading3"/>
        <w:rPr>
          <w:lang w:val="en-GB"/>
        </w:rPr>
      </w:pPr>
      <w:bookmarkStart w:id="6" w:name="_Toc72928498"/>
      <w:bookmarkStart w:id="7" w:name="_Toc72929019"/>
      <w:proofErr w:type="spellStart"/>
      <w:r>
        <w:rPr>
          <w:lang w:val="en-GB"/>
        </w:rPr>
        <w:lastRenderedPageBreak/>
        <w:t>Contoh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pertanyaan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dijawab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melengkapi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swa-penilaian</w:t>
      </w:r>
      <w:proofErr w:type="spellEnd"/>
      <w:r w:rsidR="001045D8" w:rsidRPr="001045D8">
        <w:rPr>
          <w:lang w:val="en-GB"/>
        </w:rPr>
        <w:t>:</w:t>
      </w:r>
      <w:bookmarkEnd w:id="6"/>
      <w:bookmarkEnd w:id="7"/>
    </w:p>
    <w:p w14:paraId="5E0344F6" w14:textId="06052D39" w:rsidR="001045D8" w:rsidRDefault="007103D5" w:rsidP="001045D8">
      <w:pPr>
        <w:suppressAutoHyphens/>
        <w:spacing w:before="120" w:after="120" w:line="276" w:lineRule="auto"/>
        <w:jc w:val="both"/>
        <w:rPr>
          <w:lang w:val="en-GB"/>
        </w:rPr>
      </w:pPr>
      <w:r>
        <w:rPr>
          <w:lang w:val="en-GB"/>
        </w:rPr>
        <w:t xml:space="preserve">FSC </w:t>
      </w:r>
      <w:proofErr w:type="spellStart"/>
      <w:r>
        <w:rPr>
          <w:lang w:val="en-GB"/>
        </w:rPr>
        <w:t>telah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menyiapkan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pertanyaan-pertanyaan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terbuka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berikut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dapat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membantu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organisasi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mempertimbangkan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menyelesaikan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swa</w:t>
      </w:r>
      <w:r w:rsidR="00DE65A2">
        <w:rPr>
          <w:lang w:val="en-GB"/>
        </w:rPr>
        <w:t>-</w:t>
      </w:r>
      <w:r>
        <w:rPr>
          <w:lang w:val="en-GB"/>
        </w:rPr>
        <w:t>penilaian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Pertanyaan-pertanyaan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dibagi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menjadi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empat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kategori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memenuhi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kebutuhan</w:t>
      </w:r>
      <w:proofErr w:type="spellEnd"/>
      <w:r>
        <w:rPr>
          <w:lang w:val="en-GB"/>
        </w:rPr>
        <w:t xml:space="preserve"> inti </w:t>
      </w:r>
      <w:proofErr w:type="spellStart"/>
      <w:r>
        <w:rPr>
          <w:lang w:val="en-GB"/>
        </w:rPr>
        <w:t>buruh</w:t>
      </w:r>
      <w:proofErr w:type="spellEnd"/>
      <w:r>
        <w:rPr>
          <w:lang w:val="en-GB"/>
        </w:rPr>
        <w:t xml:space="preserve"> FSC. </w:t>
      </w:r>
      <w:proofErr w:type="spellStart"/>
      <w:r>
        <w:rPr>
          <w:lang w:val="en-GB"/>
        </w:rPr>
        <w:t>Tingkatan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persyaratan</w:t>
      </w:r>
      <w:proofErr w:type="spellEnd"/>
      <w:r>
        <w:rPr>
          <w:lang w:val="en-GB"/>
        </w:rPr>
        <w:t xml:space="preserve"> detail </w:t>
      </w:r>
      <w:proofErr w:type="spellStart"/>
      <w:r>
        <w:rPr>
          <w:lang w:val="en-GB"/>
        </w:rPr>
        <w:t>tergantung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lokasi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fasilitas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organisasi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termasuk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penilaian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resiko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suatu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organisasi</w:t>
      </w:r>
      <w:proofErr w:type="spellEnd"/>
      <w:r>
        <w:rPr>
          <w:lang w:val="en-GB"/>
        </w:rPr>
        <w:t xml:space="preserve">, dan </w:t>
      </w:r>
      <w:proofErr w:type="spellStart"/>
      <w:r>
        <w:rPr>
          <w:lang w:val="en-GB"/>
        </w:rPr>
        <w:t>lingkungan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buruh</w:t>
      </w:r>
      <w:proofErr w:type="spellEnd"/>
      <w:r>
        <w:rPr>
          <w:lang w:val="en-GB"/>
        </w:rPr>
        <w:t xml:space="preserve">. Daftar </w:t>
      </w:r>
      <w:proofErr w:type="spellStart"/>
      <w:r>
        <w:rPr>
          <w:lang w:val="en-GB"/>
        </w:rPr>
        <w:t>pertanyaan-pertanyaan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tidak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menyeluruh</w:t>
      </w:r>
      <w:proofErr w:type="spellEnd"/>
      <w:r>
        <w:rPr>
          <w:lang w:val="en-GB"/>
        </w:rPr>
        <w:t>.</w:t>
      </w:r>
    </w:p>
    <w:p w14:paraId="0FA4A3ED" w14:textId="77777777" w:rsidR="00DE65A2" w:rsidRPr="001045D8" w:rsidRDefault="00DE65A2" w:rsidP="001045D8">
      <w:pPr>
        <w:suppressAutoHyphens/>
        <w:spacing w:before="120" w:after="120" w:line="276" w:lineRule="auto"/>
        <w:jc w:val="both"/>
        <w:rPr>
          <w:lang w:val="en-GB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467"/>
        <w:gridCol w:w="7317"/>
      </w:tblGrid>
      <w:tr w:rsidR="001045D8" w:rsidRPr="001045D8" w14:paraId="21D660F2" w14:textId="77777777" w:rsidTr="00D46B72">
        <w:tc>
          <w:tcPr>
            <w:tcW w:w="1467" w:type="dxa"/>
            <w:shd w:val="clear" w:color="auto" w:fill="BFBFBF" w:themeFill="background1" w:themeFillShade="BF"/>
          </w:tcPr>
          <w:p w14:paraId="55238A21" w14:textId="5D181D40" w:rsidR="001045D8" w:rsidRPr="001045D8" w:rsidRDefault="008B5CDB" w:rsidP="00D72CC1">
            <w:pPr>
              <w:jc w:val="center"/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Kategori</w:t>
            </w:r>
            <w:proofErr w:type="spellEnd"/>
          </w:p>
        </w:tc>
        <w:tc>
          <w:tcPr>
            <w:tcW w:w="7317" w:type="dxa"/>
            <w:shd w:val="clear" w:color="auto" w:fill="BFBFBF" w:themeFill="background1" w:themeFillShade="BF"/>
          </w:tcPr>
          <w:p w14:paraId="4F76F65E" w14:textId="004B0736" w:rsidR="001045D8" w:rsidRPr="001045D8" w:rsidRDefault="008B5CDB" w:rsidP="00D72CC1">
            <w:pPr>
              <w:jc w:val="center"/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Pertanyaan</w:t>
            </w:r>
            <w:proofErr w:type="spellEnd"/>
          </w:p>
        </w:tc>
      </w:tr>
      <w:tr w:rsidR="001045D8" w:rsidRPr="001045D8" w14:paraId="123505C5" w14:textId="77777777" w:rsidTr="00D46B72">
        <w:tc>
          <w:tcPr>
            <w:tcW w:w="1467" w:type="dxa"/>
          </w:tcPr>
          <w:p w14:paraId="3851F3DD" w14:textId="7BB51698" w:rsidR="001045D8" w:rsidRPr="001045D8" w:rsidRDefault="008B5CDB" w:rsidP="00D72CC1">
            <w:pPr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>
              <w:rPr>
                <w:b/>
                <w:bCs/>
                <w:sz w:val="18"/>
                <w:szCs w:val="18"/>
                <w:lang w:val="en-GB" w:eastAsia="ja-JP"/>
              </w:rPr>
              <w:t xml:space="preserve"> Anak</w:t>
            </w:r>
          </w:p>
        </w:tc>
        <w:tc>
          <w:tcPr>
            <w:tcW w:w="7317" w:type="dxa"/>
          </w:tcPr>
          <w:p w14:paraId="3B0537DB" w14:textId="5A00413D" w:rsidR="001045D8" w:rsidRPr="001045D8" w:rsidRDefault="008B5CDB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Berapa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batasan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umur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minimum yang legal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menurut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undang-undang</w:t>
            </w:r>
            <w:proofErr w:type="spellEnd"/>
            <w:r w:rsidR="00BD3654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</w:p>
          <w:p w14:paraId="523CACD7" w14:textId="5BF1AE4B" w:rsidR="001045D8" w:rsidRPr="001045D8" w:rsidRDefault="008B5CDB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Tindakan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telah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diambil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memastikan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bahwa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anak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tidak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dipkerjakan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pabrik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</w:p>
          <w:p w14:paraId="7CBF9D9A" w14:textId="772DB51C" w:rsidR="001045D8" w:rsidRPr="008B5CDB" w:rsidRDefault="008B5CDB" w:rsidP="008B5CD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Anda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mencatat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umur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tanggal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lahir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bagaimana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memverifikasi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bahwa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itu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adalah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umur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sebenarnya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?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Anda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mengecek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dokumen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pengenal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lainnya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(KTP/KK/Ijazah)?</w:t>
            </w:r>
          </w:p>
          <w:p w14:paraId="5E0E138E" w14:textId="56D3A9AF" w:rsidR="001045D8" w:rsidRPr="001045D8" w:rsidRDefault="008B5CDB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Jika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batasan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umu</w:t>
            </w:r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secara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legal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</w:t>
            </w:r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aturan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</w:t>
            </w:r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paham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i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dapat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membatasi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kemampuan</w:t>
            </w:r>
            <w:proofErr w:type="spellEnd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dalam</w:t>
            </w:r>
            <w:proofErr w:type="spellEnd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mematuhi</w:t>
            </w:r>
            <w:proofErr w:type="spellEnd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persyaratan</w:t>
            </w:r>
            <w:proofErr w:type="spellEnd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tersebut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jelaskan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bagaimana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Anda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melakukan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mitigasi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terhadap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pembatasan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tersebut</w:t>
            </w:r>
            <w:proofErr w:type="spellEnd"/>
          </w:p>
          <w:p w14:paraId="5D111D1B" w14:textId="63E04024" w:rsidR="001045D8" w:rsidRPr="001045D8" w:rsidRDefault="008B5CDB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Jika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mempekerjakan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di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bawah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usia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18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tahun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jelaskan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tindakan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telah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</w:t>
            </w:r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ambil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memastikan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bahwa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mereka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tidak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melakukan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pekerjaan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berbahaya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berat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. Jika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persyaratan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pelatihan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dan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pendidikan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lampirkan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dokumen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pendukung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.</w:t>
            </w:r>
          </w:p>
          <w:p w14:paraId="49A9CD47" w14:textId="102AA824" w:rsidR="001045D8" w:rsidRPr="00D46B72" w:rsidRDefault="008B5CDB" w:rsidP="00D72CC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mempekerjakan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anak-anak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di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antara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usia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13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sampai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15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tahun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diizinkan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secara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legal?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mempekerjakan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anak-anak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di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antara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usia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tersebut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? Jika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ya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kedua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kondisi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tersebut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tentukan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tindakan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DE65A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</w:t>
            </w:r>
            <w:proofErr w:type="spellEnd"/>
            <w:r w:rsidR="00DE65A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yang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telah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</w:t>
            </w:r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ambil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memastikan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bahwa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mereka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hanya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bekerja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ringan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tidak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berbahaya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kesehatan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tumbuh</w:t>
            </w:r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-</w:t>
            </w:r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kembang</w:t>
            </w:r>
            <w:r w:rsidR="0033656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nya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dan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mengizinkan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mereka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hanya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bekerja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diluar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jam </w:t>
            </w:r>
            <w:proofErr w:type="spellStart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sekolah</w:t>
            </w:r>
            <w:proofErr w:type="spellEnd"/>
            <w:r w:rsidRPr="008B5CDB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.</w:t>
            </w:r>
          </w:p>
        </w:tc>
      </w:tr>
      <w:tr w:rsidR="001045D8" w:rsidRPr="00BD3654" w14:paraId="3453A936" w14:textId="77777777" w:rsidTr="00D46B72">
        <w:tc>
          <w:tcPr>
            <w:tcW w:w="1467" w:type="dxa"/>
          </w:tcPr>
          <w:p w14:paraId="172B1C67" w14:textId="3E66D088" w:rsidR="001045D8" w:rsidRPr="001045D8" w:rsidRDefault="008B5CDB" w:rsidP="00D72CC1">
            <w:pPr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Kerja</w:t>
            </w:r>
            <w:proofErr w:type="spellEnd"/>
            <w:r>
              <w:rPr>
                <w:b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Paksa</w:t>
            </w:r>
            <w:proofErr w:type="spellEnd"/>
          </w:p>
        </w:tc>
        <w:tc>
          <w:tcPr>
            <w:tcW w:w="7317" w:type="dxa"/>
          </w:tcPr>
          <w:p w14:paraId="6BED59FB" w14:textId="38FFEB9A" w:rsidR="001045D8" w:rsidRPr="001045D8" w:rsidRDefault="00855AB6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Jelaskan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praktik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perekrutan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kontrak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kerja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menunjukkan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kepatuhan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terhadap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prinsip-prinsip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ini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.</w:t>
            </w:r>
          </w:p>
          <w:p w14:paraId="0BA1E5BA" w14:textId="07E0A321" w:rsidR="001045D8" w:rsidRPr="001045D8" w:rsidRDefault="00855AB6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BD3654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="00BD3654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pinjaman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upah</w:t>
            </w:r>
            <w:proofErr w:type="spellEnd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gaji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dimuka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mengharuskan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menambah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kerjanya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diluar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persetujuan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hukum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kontrak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? Jika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demikian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dapatkah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</w:t>
            </w:r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jelaskan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bagaimana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melakukan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mitigasi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resiko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dari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perbudakan</w:t>
            </w:r>
            <w:proofErr w:type="spellEnd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hutang</w:t>
            </w:r>
            <w:proofErr w:type="spellEnd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(</w:t>
            </w:r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bonded labour</w:t>
            </w:r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)</w:t>
            </w:r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dalam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kasus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ini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</w:p>
          <w:p w14:paraId="5CF6C7A4" w14:textId="428D40EA" w:rsidR="001045D8" w:rsidRPr="001045D8" w:rsidRDefault="00855AB6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Bagaimana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memastikan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bahwa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tidak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pemotongan</w:t>
            </w:r>
            <w:proofErr w:type="spellEnd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biaya</w:t>
            </w:r>
            <w:proofErr w:type="spellEnd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pekerjaan</w:t>
            </w:r>
            <w:proofErr w:type="spellEnd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pembayaran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setoran</w:t>
            </w:r>
            <w:proofErr w:type="spellEnd"/>
            <w:r w:rsidR="00C50CB2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karyawan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baru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memulai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pekerjaan</w:t>
            </w:r>
            <w:proofErr w:type="spellEnd"/>
            <w:r w:rsidRPr="00855AB6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</w:p>
          <w:p w14:paraId="0255CBD4" w14:textId="5FF1FCCA" w:rsidR="001045D8" w:rsidRPr="00C50CB2" w:rsidRDefault="00855AB6" w:rsidP="00855AB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</w:pPr>
            <w:proofErr w:type="spellStart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Bagaimana</w:t>
            </w:r>
            <w:proofErr w:type="spellEnd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memastikan</w:t>
            </w:r>
            <w:proofErr w:type="spellEnd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para </w:t>
            </w:r>
            <w:proofErr w:type="spellStart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buruh</w:t>
            </w:r>
            <w:proofErr w:type="spellEnd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tidak</w:t>
            </w:r>
            <w:proofErr w:type="spellEnd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mengalami</w:t>
            </w:r>
            <w:proofErr w:type="spellEnd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segala </w:t>
            </w:r>
            <w:proofErr w:type="spellStart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bentuk</w:t>
            </w:r>
            <w:proofErr w:type="spellEnd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pembatasan</w:t>
            </w:r>
            <w:proofErr w:type="spellEnd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gerak</w:t>
            </w:r>
            <w:proofErr w:type="spellEnd"/>
            <w:r w:rsidRPr="00C50CB2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?</w:t>
            </w:r>
          </w:p>
          <w:p w14:paraId="3079310C" w14:textId="6DE79BB8" w:rsidR="001045D8" w:rsidRPr="001F786E" w:rsidRDefault="00855AB6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</w:pP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Bagaimana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m</w:t>
            </w:r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emastikan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para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buruh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memiliki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akses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terhadap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paspor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dan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dokumen</w:t>
            </w:r>
            <w:proofErr w:type="spellEnd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identitas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laiinnya</w:t>
            </w:r>
            <w:proofErr w:type="spellEnd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setia</w:t>
            </w:r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p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saat</w:t>
            </w:r>
            <w:proofErr w:type="spellEnd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,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ketika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pada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saat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bersamaan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menawarkan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tempat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yang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aman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untuk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menyimpan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dokumen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tersebut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?</w:t>
            </w:r>
          </w:p>
          <w:p w14:paraId="345B7992" w14:textId="5C38B1E9" w:rsidR="001045D8" w:rsidRPr="001F786E" w:rsidRDefault="00855AB6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</w:pP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Bagaimana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memastikan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bahwa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tidak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ada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ancaman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untuk</w:t>
            </w:r>
            <w:proofErr w:type="spellEnd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melaporkan</w:t>
            </w:r>
            <w:proofErr w:type="spellEnd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pekerja</w:t>
            </w:r>
            <w:proofErr w:type="spellEnd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ke</w:t>
            </w:r>
            <w:proofErr w:type="spellEnd"/>
            <w:r w:rsidR="001F786E"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pihak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 xml:space="preserve"> </w:t>
            </w:r>
            <w:proofErr w:type="spellStart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berwenang</w:t>
            </w:r>
            <w:proofErr w:type="spellEnd"/>
            <w:r w:rsidRPr="001F786E">
              <w:rPr>
                <w:rFonts w:ascii="Arial" w:hAnsi="Arial" w:cs="Arial"/>
                <w:bCs/>
                <w:sz w:val="18"/>
                <w:szCs w:val="18"/>
                <w:lang w:val="it-IT" w:eastAsia="ja-JP"/>
              </w:rPr>
              <w:t>?</w:t>
            </w:r>
          </w:p>
        </w:tc>
      </w:tr>
      <w:tr w:rsidR="001045D8" w:rsidRPr="001045D8" w14:paraId="4CCFFA22" w14:textId="77777777" w:rsidTr="00D46B72">
        <w:tc>
          <w:tcPr>
            <w:tcW w:w="1467" w:type="dxa"/>
          </w:tcPr>
          <w:p w14:paraId="088F47ED" w14:textId="45063775" w:rsidR="001045D8" w:rsidRPr="001045D8" w:rsidRDefault="001045D8" w:rsidP="00D72CC1">
            <w:pPr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 w:rsidRPr="001045D8">
              <w:rPr>
                <w:b/>
                <w:bCs/>
                <w:sz w:val="18"/>
                <w:szCs w:val="18"/>
                <w:lang w:val="en-GB" w:eastAsia="ja-JP"/>
              </w:rPr>
              <w:t>Dis</w:t>
            </w:r>
            <w:r w:rsidR="008B5CDB">
              <w:rPr>
                <w:b/>
                <w:bCs/>
                <w:sz w:val="18"/>
                <w:szCs w:val="18"/>
                <w:lang w:val="en-GB" w:eastAsia="ja-JP"/>
              </w:rPr>
              <w:t>k</w:t>
            </w:r>
            <w:r w:rsidRPr="001045D8">
              <w:rPr>
                <w:b/>
                <w:bCs/>
                <w:sz w:val="18"/>
                <w:szCs w:val="18"/>
                <w:lang w:val="en-GB" w:eastAsia="ja-JP"/>
              </w:rPr>
              <w:t>rimina</w:t>
            </w:r>
            <w:r w:rsidR="008B5CDB">
              <w:rPr>
                <w:b/>
                <w:bCs/>
                <w:sz w:val="18"/>
                <w:szCs w:val="18"/>
                <w:lang w:val="en-GB" w:eastAsia="ja-JP"/>
              </w:rPr>
              <w:t>si</w:t>
            </w:r>
            <w:proofErr w:type="spellEnd"/>
          </w:p>
        </w:tc>
        <w:tc>
          <w:tcPr>
            <w:tcW w:w="7317" w:type="dxa"/>
          </w:tcPr>
          <w:p w14:paraId="1DE65F0B" w14:textId="77777777" w:rsidR="00BD3654" w:rsidRPr="00973F33" w:rsidRDefault="00BD3654" w:rsidP="00BD365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Apakah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ada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kebijakan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tentang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non-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diskriminasi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?</w:t>
            </w:r>
          </w:p>
          <w:p w14:paraId="7BC6F143" w14:textId="38831F70" w:rsidR="001045D8" w:rsidRPr="00BD3654" w:rsidRDefault="001F786E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proofErr w:type="spellStart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Bagaimana</w:t>
            </w:r>
            <w:proofErr w:type="spellEnd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memastikan</w:t>
            </w:r>
            <w:proofErr w:type="spellEnd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bahwa</w:t>
            </w:r>
            <w:proofErr w:type="spellEnd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973F33"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tidak</w:t>
            </w:r>
            <w:proofErr w:type="spellEnd"/>
            <w:r w:rsidR="00973F33"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973F33"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ada</w:t>
            </w:r>
            <w:proofErr w:type="spellEnd"/>
            <w:r w:rsidR="00973F33"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973F33"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diskriminasi</w:t>
            </w:r>
            <w:proofErr w:type="spellEnd"/>
            <w:r w:rsidR="00973F33"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upah</w:t>
            </w:r>
            <w:proofErr w:type="spellEnd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dan</w:t>
            </w:r>
            <w:proofErr w:type="spellEnd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kondisi</w:t>
            </w:r>
            <w:proofErr w:type="spellEnd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kerja</w:t>
            </w:r>
            <w:proofErr w:type="spellEnd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lainnya</w:t>
            </w:r>
            <w:proofErr w:type="spellEnd"/>
            <w:r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?</w:t>
            </w:r>
            <w:r w:rsidR="001045D8" w:rsidRPr="00BD3654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</w:p>
          <w:p w14:paraId="1A2290F3" w14:textId="1959E17C" w:rsidR="001045D8" w:rsidRPr="00973F33" w:rsidRDefault="00973F33" w:rsidP="00973F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keseimbangan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rasio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jenis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kelamin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/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umur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  <w:r w:rsidR="001045D8" w:rsidRPr="00973F33">
              <w:rPr>
                <w:bCs/>
                <w:sz w:val="18"/>
                <w:szCs w:val="18"/>
                <w:lang w:val="en-GB" w:eastAsia="ja-JP"/>
              </w:rPr>
              <w:t xml:space="preserve"> </w:t>
            </w:r>
          </w:p>
          <w:p w14:paraId="410EDFC2" w14:textId="3BBD18C6" w:rsidR="00973F33" w:rsidRPr="001045D8" w:rsidRDefault="00973F33" w:rsidP="00973F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memiliki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tenaga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kerja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beragam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secara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etnis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</w:p>
          <w:p w14:paraId="16DAA15D" w14:textId="37B394BE" w:rsidR="001045D8" w:rsidRPr="00973F33" w:rsidRDefault="00973F33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</w:pP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Apakah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ada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kepastian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semua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buruh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memiliki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kesempatan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 xml:space="preserve"> yang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sama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untuk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 xml:space="preserve"> pro-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mosi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US" w:eastAsia="ja-JP"/>
              </w:rPr>
              <w:t>?</w:t>
            </w:r>
          </w:p>
          <w:p w14:paraId="5C6D3BE8" w14:textId="27E31A63" w:rsidR="001045D8" w:rsidRPr="001045D8" w:rsidRDefault="00973F33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Bagaimana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memastikan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para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pencari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kerja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memiliki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kesempatan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sama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bekerja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  <w:r w:rsidR="001045D8" w:rsidRPr="001045D8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</w:p>
          <w:p w14:paraId="65A02C4A" w14:textId="19828689" w:rsidR="001045D8" w:rsidRPr="001045D8" w:rsidRDefault="00973F33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Apabila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pembatasan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secara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h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</w:t>
            </w:r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kum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</w:t>
            </w:r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aturan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</w:t>
            </w:r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ketahui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akan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620A20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menghambat</w:t>
            </w:r>
            <w:proofErr w:type="spellEnd"/>
            <w:r w:rsidR="00620A20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memenuhi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persyaratan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ini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jelaskan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bagaimana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melakukan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mitigasi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terhadap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pembatasan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tersebut</w:t>
            </w:r>
            <w:proofErr w:type="spellEnd"/>
            <w:r w:rsidRPr="00973F33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</w:p>
        </w:tc>
      </w:tr>
      <w:tr w:rsidR="001045D8" w:rsidRPr="001045D8" w14:paraId="025D3C01" w14:textId="77777777" w:rsidTr="00D46B72">
        <w:tc>
          <w:tcPr>
            <w:tcW w:w="1467" w:type="dxa"/>
          </w:tcPr>
          <w:p w14:paraId="61BBCFBA" w14:textId="3871939E" w:rsidR="001045D8" w:rsidRPr="001045D8" w:rsidRDefault="008B5CDB" w:rsidP="00D72CC1">
            <w:pPr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lastRenderedPageBreak/>
              <w:t>Kebebasan</w:t>
            </w:r>
            <w:proofErr w:type="spellEnd"/>
            <w:r>
              <w:rPr>
                <w:b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Berserikat</w:t>
            </w:r>
            <w:proofErr w:type="spellEnd"/>
            <w:r>
              <w:rPr>
                <w:b/>
                <w:bCs/>
                <w:sz w:val="18"/>
                <w:szCs w:val="18"/>
                <w:lang w:val="en-GB" w:eastAsia="ja-JP"/>
              </w:rPr>
              <w:t xml:space="preserve"> dan </w:t>
            </w: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Hak</w:t>
            </w:r>
            <w:proofErr w:type="spellEnd"/>
            <w:r>
              <w:rPr>
                <w:b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>
              <w:rPr>
                <w:b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Perundingan</w:t>
            </w:r>
            <w:proofErr w:type="spellEnd"/>
            <w:r>
              <w:rPr>
                <w:b/>
                <w:bCs/>
                <w:sz w:val="18"/>
                <w:szCs w:val="18"/>
                <w:lang w:val="en-GB" w:eastAsia="ja-JP"/>
              </w:rPr>
              <w:t xml:space="preserve"> Bersama </w:t>
            </w:r>
          </w:p>
        </w:tc>
        <w:tc>
          <w:tcPr>
            <w:tcW w:w="7317" w:type="dxa"/>
          </w:tcPr>
          <w:p w14:paraId="7D1D098E" w14:textId="678B06DD" w:rsidR="001045D8" w:rsidRPr="001045D8" w:rsidRDefault="003830F7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para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terorganisir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dalam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sebuah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serikat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pekerja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?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Sejauh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pengetahuan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jelaskan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bagaimana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mempercayai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para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telah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atau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belum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memilih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untuk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diwakili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oleh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serikat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pekerja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.</w:t>
            </w:r>
          </w:p>
          <w:p w14:paraId="5E047782" w14:textId="3946D2FC" w:rsidR="001045D8" w:rsidRPr="001045D8" w:rsidRDefault="003830F7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Jika para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diwakili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oleh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serikat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pekerja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serikat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tersebut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otonom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dan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independen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</w:p>
          <w:p w14:paraId="4FF349D5" w14:textId="2CFFDBC8" w:rsidR="003830F7" w:rsidRPr="003830F7" w:rsidRDefault="003830F7" w:rsidP="003830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="00BD3654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="00BD3654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bentuk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r w:rsidR="00BD3654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lain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perwakilan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selain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serikat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yang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di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pabrik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</w:p>
          <w:p w14:paraId="29F3A066" w14:textId="7DF45F41" w:rsidR="001045D8" w:rsidRPr="001045D8" w:rsidRDefault="003830F7" w:rsidP="001045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Apakah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ada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kesepakatan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perjanjian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kerja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bersama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yang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mencakup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para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buruh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bagaimana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memastikan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kepatuhan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terhadap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kesepakatan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tersebut</w:t>
            </w:r>
            <w:proofErr w:type="spellEnd"/>
            <w:r w:rsidRPr="003830F7"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  <w:t>?</w:t>
            </w:r>
          </w:p>
        </w:tc>
      </w:tr>
    </w:tbl>
    <w:p w14:paraId="779E35A7" w14:textId="11F31BB0" w:rsidR="00A00805" w:rsidRPr="001045D8" w:rsidRDefault="00A00805" w:rsidP="00F87F08">
      <w:pPr>
        <w:rPr>
          <w:rFonts w:eastAsia="Times New Roman"/>
          <w:b/>
          <w:bCs/>
          <w:lang w:val="en-GB"/>
        </w:rPr>
      </w:pPr>
    </w:p>
    <w:sectPr w:rsidR="00A00805" w:rsidRPr="001045D8" w:rsidSect="00F87F08">
      <w:pgSz w:w="11900" w:h="16840"/>
      <w:pgMar w:top="1440" w:right="1800" w:bottom="1440" w:left="1800" w:header="70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FADC" w14:textId="77777777" w:rsidR="008216A0" w:rsidRDefault="008216A0" w:rsidP="00C31A48">
      <w:r>
        <w:separator/>
      </w:r>
    </w:p>
  </w:endnote>
  <w:endnote w:type="continuationSeparator" w:id="0">
    <w:p w14:paraId="700D61A3" w14:textId="77777777" w:rsidR="008216A0" w:rsidRDefault="008216A0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 LightC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28E7" w14:textId="77777777" w:rsidR="00BF6984" w:rsidRPr="00532941" w:rsidRDefault="00BF6984" w:rsidP="007A74A4">
    <w:pPr>
      <w:spacing w:before="120" w:after="120"/>
      <w:jc w:val="right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 w:rsidR="006F18FD">
      <w:rPr>
        <w:noProof/>
        <w:sz w:val="18"/>
        <w:szCs w:val="18"/>
      </w:rPr>
      <w:t>22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of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="006F18FD">
      <w:rPr>
        <w:noProof/>
        <w:sz w:val="18"/>
        <w:szCs w:val="18"/>
      </w:rPr>
      <w:t>22</w:t>
    </w:r>
    <w:r w:rsidRPr="002907B1">
      <w:rPr>
        <w:sz w:val="18"/>
        <w:szCs w:val="18"/>
      </w:rPr>
      <w:fldChar w:fldCharType="end"/>
    </w:r>
  </w:p>
  <w:p w14:paraId="7D6DEB13" w14:textId="77777777" w:rsidR="00AA217E" w:rsidRPr="006B0B50" w:rsidRDefault="00AA217E" w:rsidP="006B0B50">
    <w:pPr>
      <w:pStyle w:val="Footer"/>
      <w:spacing w:line="360" w:lineRule="auto"/>
      <w:rPr>
        <w:rFonts w:ascii="Helvetica" w:hAnsi="Helvetica"/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1BBA" w14:textId="77777777" w:rsidR="00AA217E" w:rsidRPr="002907B1" w:rsidRDefault="00A1669E" w:rsidP="00AA217E">
    <w:pPr>
      <w:spacing w:before="120" w:after="120"/>
      <w:jc w:val="right"/>
      <w:rPr>
        <w:sz w:val="18"/>
        <w:szCs w:val="18"/>
      </w:rPr>
    </w:pPr>
    <w:r>
      <w:rPr>
        <w:rFonts w:ascii="Helvetica" w:hAnsi="Helvetica"/>
        <w:noProof/>
        <w:color w:val="000000"/>
        <w:sz w:val="14"/>
        <w:szCs w:val="14"/>
        <w:lang w:val="id-ID" w:eastAsia="id-ID"/>
      </w:rPr>
      <w:drawing>
        <wp:anchor distT="0" distB="0" distL="114300" distR="114300" simplePos="0" relativeHeight="251657216" behindDoc="0" locked="0" layoutInCell="1" allowOverlap="1" wp14:anchorId="7E911001" wp14:editId="1E1FDF7D">
          <wp:simplePos x="0" y="0"/>
          <wp:positionH relativeFrom="column">
            <wp:posOffset>4545965</wp:posOffset>
          </wp:positionH>
          <wp:positionV relativeFrom="paragraph">
            <wp:posOffset>294005</wp:posOffset>
          </wp:positionV>
          <wp:extent cx="1259840" cy="758825"/>
          <wp:effectExtent l="0" t="0" r="10160" b="3175"/>
          <wp:wrapSquare wrapText="bothSides"/>
          <wp:docPr id="13" name="Picture 13" descr="/Users/m.simo/Documents/FSC Official/Corporate identity/Color update 2018 - Logos/Forests for all forever/forests for all forever 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.simo/Documents/FSC Official/Corporate identity/Color update 2018 - Logos/Forests for all forever/forests for all forever gre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PAGE </w:instrText>
    </w:r>
    <w:r w:rsidR="00AA217E" w:rsidRPr="002907B1">
      <w:rPr>
        <w:sz w:val="18"/>
        <w:szCs w:val="18"/>
      </w:rPr>
      <w:fldChar w:fldCharType="separate"/>
    </w:r>
    <w:r w:rsidR="006F18FD">
      <w:rPr>
        <w:noProof/>
        <w:sz w:val="18"/>
        <w:szCs w:val="18"/>
      </w:rPr>
      <w:t>18</w:t>
    </w:r>
    <w:r w:rsidR="00AA217E" w:rsidRPr="002907B1">
      <w:rPr>
        <w:sz w:val="18"/>
        <w:szCs w:val="18"/>
      </w:rPr>
      <w:fldChar w:fldCharType="end"/>
    </w:r>
    <w:r w:rsidR="00AA217E" w:rsidRPr="002907B1">
      <w:rPr>
        <w:sz w:val="18"/>
        <w:szCs w:val="18"/>
      </w:rPr>
      <w:t xml:space="preserve"> of </w:t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NUMPAGES  </w:instrText>
    </w:r>
    <w:r w:rsidR="00AA217E" w:rsidRPr="002907B1">
      <w:rPr>
        <w:sz w:val="18"/>
        <w:szCs w:val="18"/>
      </w:rPr>
      <w:fldChar w:fldCharType="separate"/>
    </w:r>
    <w:r w:rsidR="006F18FD">
      <w:rPr>
        <w:noProof/>
        <w:sz w:val="18"/>
        <w:szCs w:val="18"/>
      </w:rPr>
      <w:t>22</w:t>
    </w:r>
    <w:r w:rsidR="00AA217E" w:rsidRPr="002907B1">
      <w:rPr>
        <w:sz w:val="18"/>
        <w:szCs w:val="18"/>
      </w:rPr>
      <w:fldChar w:fldCharType="end"/>
    </w:r>
  </w:p>
  <w:p w14:paraId="21577681" w14:textId="77777777" w:rsidR="00506CCD" w:rsidRPr="00A6025F" w:rsidRDefault="00506CCD" w:rsidP="00506CCD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GB"/>
      </w:rPr>
    </w:pPr>
    <w:r w:rsidRPr="00A6025F">
      <w:rPr>
        <w:rStyle w:val="FSCAddressDetailsGreen"/>
        <w:rFonts w:ascii="Helvetica" w:hAnsi="Helvetica"/>
        <w:color w:val="000000" w:themeColor="text1"/>
        <w:sz w:val="14"/>
        <w:szCs w:val="14"/>
        <w:lang w:val="en-GB"/>
      </w:rPr>
      <w:t xml:space="preserve">FSC International </w:t>
    </w:r>
    <w:proofErr w:type="spellStart"/>
    <w:r w:rsidRPr="00A6025F">
      <w:rPr>
        <w:rStyle w:val="FSCAddressDetailsGreen"/>
        <w:rFonts w:ascii="Helvetica" w:hAnsi="Helvetica"/>
        <w:color w:val="000000" w:themeColor="text1"/>
        <w:sz w:val="14"/>
        <w:szCs w:val="14"/>
        <w:lang w:val="en-GB"/>
      </w:rPr>
      <w:t>Center</w:t>
    </w:r>
    <w:proofErr w:type="spellEnd"/>
    <w:r w:rsidRPr="00A6025F">
      <w:rPr>
        <w:rStyle w:val="FSCAddressDetailsGreen"/>
        <w:rFonts w:ascii="Helvetica" w:hAnsi="Helvetica"/>
        <w:color w:val="000000" w:themeColor="text1"/>
        <w:sz w:val="14"/>
        <w:szCs w:val="14"/>
        <w:lang w:val="en-GB"/>
      </w:rPr>
      <w:t xml:space="preserve"> </w:t>
    </w:r>
    <w:proofErr w:type="spellStart"/>
    <w:r w:rsidR="00A6025F">
      <w:rPr>
        <w:rStyle w:val="FSCAddressDetailsGreen"/>
        <w:rFonts w:ascii="Helvetica" w:hAnsi="Helvetica"/>
        <w:color w:val="000000" w:themeColor="text1"/>
        <w:sz w:val="14"/>
        <w:szCs w:val="14"/>
        <w:lang w:val="en-GB"/>
      </w:rPr>
      <w:t>g</w:t>
    </w:r>
    <w:r w:rsidRPr="00A6025F">
      <w:rPr>
        <w:rStyle w:val="FSCAddressDetailsGreen"/>
        <w:rFonts w:ascii="Helvetica" w:hAnsi="Helvetica"/>
        <w:color w:val="000000" w:themeColor="text1"/>
        <w:sz w:val="14"/>
        <w:szCs w:val="14"/>
        <w:lang w:val="en-GB"/>
      </w:rPr>
      <w:t>GmbH</w:t>
    </w:r>
    <w:proofErr w:type="spellEnd"/>
    <w:r w:rsidRPr="00A6025F">
      <w:rPr>
        <w:rStyle w:val="FSCAddressDetailsGreen"/>
        <w:rFonts w:ascii="Helvetica" w:hAnsi="Helvetica"/>
        <w:color w:val="000000" w:themeColor="text1"/>
        <w:sz w:val="14"/>
        <w:szCs w:val="14"/>
        <w:lang w:val="en-GB"/>
      </w:rPr>
      <w:t xml:space="preserve"> • ic.fsc.org • FSC</w:t>
    </w:r>
    <w:r w:rsidR="005D1836" w:rsidRPr="002850D1">
      <w:rPr>
        <w:rStyle w:val="FSCAddressDetailsGreen"/>
        <w:rFonts w:ascii="Helvetica" w:hAnsi="Helvetica"/>
        <w:color w:val="000000" w:themeColor="text1"/>
        <w:sz w:val="14"/>
        <w:szCs w:val="14"/>
        <w:vertAlign w:val="superscript"/>
        <w:lang w:val="en-US"/>
      </w:rPr>
      <w:t>®</w:t>
    </w:r>
    <w:r w:rsidRPr="00A6025F">
      <w:rPr>
        <w:rStyle w:val="FSCAddressDetailsGreen"/>
        <w:rFonts w:ascii="Helvetica" w:hAnsi="Helvetica"/>
        <w:color w:val="000000" w:themeColor="text1"/>
        <w:sz w:val="14"/>
        <w:szCs w:val="14"/>
        <w:lang w:val="en-GB"/>
      </w:rPr>
      <w:t xml:space="preserve"> F000100</w:t>
    </w:r>
  </w:p>
  <w:p w14:paraId="3369F4BA" w14:textId="77777777" w:rsidR="00506CCD" w:rsidRPr="00506CCD" w:rsidRDefault="00506CCD" w:rsidP="00506CCD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506CCD">
      <w:rPr>
        <w:rStyle w:val="FSCAddressDetailsGreen"/>
        <w:rFonts w:ascii="Helvetica" w:hAnsi="Helvetica"/>
        <w:color w:val="000000" w:themeColor="text1"/>
        <w:sz w:val="14"/>
        <w:szCs w:val="14"/>
      </w:rPr>
      <w:t>Adenauerallee 134 • 53113 Bonn • Germany</w:t>
    </w:r>
  </w:p>
  <w:p w14:paraId="02DE5073" w14:textId="77777777" w:rsidR="00506CCD" w:rsidRPr="00506CCD" w:rsidRDefault="00506CCD" w:rsidP="00506CCD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506CCD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T +49 (0) 228 367 66 0 • F +49 (0) 228 367 66 30 </w:t>
    </w:r>
  </w:p>
  <w:p w14:paraId="25C10D31" w14:textId="77777777" w:rsidR="00506CCD" w:rsidRPr="00506CCD" w:rsidRDefault="00506CCD" w:rsidP="00506CCD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506CCD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Geschäftsführer | </w:t>
    </w:r>
    <w:proofErr w:type="spellStart"/>
    <w:r w:rsidRPr="00506CCD">
      <w:rPr>
        <w:rStyle w:val="FSCAddressDetailsGreen"/>
        <w:rFonts w:ascii="Helvetica" w:hAnsi="Helvetica"/>
        <w:color w:val="000000" w:themeColor="text1"/>
        <w:sz w:val="14"/>
        <w:szCs w:val="14"/>
      </w:rPr>
      <w:t>Directors</w:t>
    </w:r>
    <w:proofErr w:type="spellEnd"/>
    <w:r w:rsidRPr="00506CCD">
      <w:rPr>
        <w:rStyle w:val="FSCAddressDetailsGreen"/>
        <w:rFonts w:ascii="Helvetica" w:hAnsi="Helvetica"/>
        <w:color w:val="000000" w:themeColor="text1"/>
        <w:sz w:val="14"/>
        <w:szCs w:val="14"/>
      </w:rPr>
      <w:t>: Dr. Hans-Joachim Droste and/und Stefan Salvador</w:t>
    </w:r>
  </w:p>
  <w:p w14:paraId="7A23DA3B" w14:textId="77777777" w:rsidR="00AA217E" w:rsidRPr="00532941" w:rsidRDefault="00506CCD" w:rsidP="00506CCD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proofErr w:type="spellStart"/>
    <w:r w:rsidRPr="00506CCD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Handelsregister</w:t>
    </w:r>
    <w:proofErr w:type="spellEnd"/>
    <w:r w:rsidRPr="00506CCD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 xml:space="preserve"> | Commercial Register: Bonn HRB12589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1E07" w14:textId="77777777" w:rsidR="008216A0" w:rsidRPr="009D7DE8" w:rsidRDefault="008216A0" w:rsidP="00C31A48">
      <w:pPr>
        <w:pStyle w:val="Footer"/>
      </w:pPr>
    </w:p>
  </w:footnote>
  <w:footnote w:type="continuationSeparator" w:id="0">
    <w:p w14:paraId="28B4653D" w14:textId="77777777" w:rsidR="008216A0" w:rsidRPr="009D7DE8" w:rsidRDefault="008216A0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9396" w14:textId="3C2EC9E4" w:rsidR="009C4F8E" w:rsidRDefault="008216A0">
    <w:pPr>
      <w:pStyle w:val="Header"/>
    </w:pPr>
    <w:r>
      <w:rPr>
        <w:noProof/>
      </w:rPr>
      <w:pict w14:anchorId="530D31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294876" o:spid="_x0000_s2050" type="#_x0000_t136" style="position:absolute;margin-left:0;margin-top:0;width:554.9pt;height:9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TERNAL U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2105" w14:textId="690CA7CC" w:rsidR="007A74A4" w:rsidRDefault="007A74A4" w:rsidP="007A74A4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 w:rsidRPr="00532941">
      <w:rPr>
        <w:noProof/>
        <w:color w:val="125B4D"/>
        <w:sz w:val="30"/>
        <w:szCs w:val="30"/>
        <w:lang w:val="id-ID" w:eastAsia="id-ID"/>
      </w:rPr>
      <w:drawing>
        <wp:anchor distT="0" distB="0" distL="114300" distR="114300" simplePos="0" relativeHeight="251658240" behindDoc="0" locked="0" layoutInCell="1" allowOverlap="1" wp14:anchorId="498B1092" wp14:editId="77079ECE">
          <wp:simplePos x="0" y="0"/>
          <wp:positionH relativeFrom="margin">
            <wp:posOffset>-62230</wp:posOffset>
          </wp:positionH>
          <wp:positionV relativeFrom="margin">
            <wp:posOffset>-1428750</wp:posOffset>
          </wp:positionV>
          <wp:extent cx="836295" cy="915035"/>
          <wp:effectExtent l="0" t="0" r="1905" b="0"/>
          <wp:wrapSquare wrapText="bothSides"/>
          <wp:docPr id="1" name="Picture 1" descr="/Users/m.simo/Documents/FSC Official/Corporate identity/Color update 2018 - Logos/FSC Logo (R)/Green/CMYK/FSC_Logo_CMYK_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.simo/Documents/FSC Official/Corporate identity/Color update 2018 - Logos/FSC Logo (R)/Green/CMYK/FSC_Logo_CMYK_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941">
      <w:rPr>
        <w:rStyle w:val="FSCName"/>
        <w:color w:val="125B4D"/>
      </w:rPr>
      <w:t>Forest Stewardship Council</w:t>
    </w:r>
    <w:r w:rsidRPr="002B09C2">
      <w:rPr>
        <w:rStyle w:val="FSCName"/>
        <w:position w:val="1"/>
        <w:sz w:val="26"/>
        <w:szCs w:val="26"/>
        <w:vertAlign w:val="superscript"/>
      </w:rPr>
      <w:t>®</w:t>
    </w:r>
  </w:p>
  <w:p w14:paraId="0688ACD7" w14:textId="77777777" w:rsidR="007A74A4" w:rsidRPr="00472C40" w:rsidRDefault="007A74A4" w:rsidP="007A74A4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  <w:p w14:paraId="445B566C" w14:textId="77777777" w:rsidR="00AA217E" w:rsidRPr="00030C7B" w:rsidRDefault="00AA217E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6C85" w14:textId="029364D3" w:rsidR="00AA217E" w:rsidRDefault="00136B24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 w:rsidRPr="00532941">
      <w:rPr>
        <w:noProof/>
        <w:color w:val="125B4D"/>
        <w:sz w:val="30"/>
        <w:szCs w:val="30"/>
        <w:lang w:val="id-ID" w:eastAsia="id-ID"/>
      </w:rPr>
      <w:drawing>
        <wp:anchor distT="0" distB="0" distL="114300" distR="114300" simplePos="0" relativeHeight="251656192" behindDoc="0" locked="0" layoutInCell="1" allowOverlap="1" wp14:anchorId="7A644902" wp14:editId="7CFE6A77">
          <wp:simplePos x="0" y="0"/>
          <wp:positionH relativeFrom="margin">
            <wp:posOffset>-62230</wp:posOffset>
          </wp:positionH>
          <wp:positionV relativeFrom="margin">
            <wp:posOffset>-1095375</wp:posOffset>
          </wp:positionV>
          <wp:extent cx="836295" cy="915035"/>
          <wp:effectExtent l="0" t="0" r="1905" b="0"/>
          <wp:wrapSquare wrapText="bothSides"/>
          <wp:docPr id="12" name="Picture 12" descr="/Users/m.simo/Documents/FSC Official/Corporate identity/Color update 2018 - Logos/FSC Logo (R)/Green/CMYK/FSC_Logo_CMYK_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.simo/Documents/FSC Official/Corporate identity/Color update 2018 - Logos/FSC Logo (R)/Green/CMYK/FSC_Logo_CMYK_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17E" w:rsidRPr="00532941">
      <w:rPr>
        <w:rStyle w:val="FSCName"/>
        <w:color w:val="125B4D"/>
      </w:rPr>
      <w:t>Forest Stewardship Council</w:t>
    </w:r>
    <w:r w:rsidR="00AA217E" w:rsidRPr="002B09C2">
      <w:rPr>
        <w:rStyle w:val="FSCName"/>
        <w:position w:val="1"/>
        <w:sz w:val="26"/>
        <w:szCs w:val="26"/>
        <w:vertAlign w:val="superscript"/>
      </w:rPr>
      <w:t>®</w:t>
    </w:r>
  </w:p>
  <w:p w14:paraId="0FC8123F" w14:textId="77777777" w:rsidR="00AA217E" w:rsidRPr="00472C40" w:rsidRDefault="00AA217E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1C62"/>
    <w:multiLevelType w:val="hybridMultilevel"/>
    <w:tmpl w:val="3460D4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14919"/>
    <w:multiLevelType w:val="hybridMultilevel"/>
    <w:tmpl w:val="93E64AE4"/>
    <w:lvl w:ilvl="0" w:tplc="218C46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0FDA"/>
    <w:multiLevelType w:val="hybridMultilevel"/>
    <w:tmpl w:val="7736C0B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2C78"/>
    <w:multiLevelType w:val="hybridMultilevel"/>
    <w:tmpl w:val="4B8214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2147E"/>
    <w:multiLevelType w:val="hybridMultilevel"/>
    <w:tmpl w:val="D61444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4491B"/>
    <w:multiLevelType w:val="hybridMultilevel"/>
    <w:tmpl w:val="C3DE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BB27C7"/>
    <w:multiLevelType w:val="hybridMultilevel"/>
    <w:tmpl w:val="77AEF07C"/>
    <w:lvl w:ilvl="0" w:tplc="E28EF7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83C"/>
    <w:multiLevelType w:val="hybridMultilevel"/>
    <w:tmpl w:val="91D07D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770AC"/>
    <w:multiLevelType w:val="hybridMultilevel"/>
    <w:tmpl w:val="BBEE48EE"/>
    <w:lvl w:ilvl="0" w:tplc="0018D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3329789F"/>
    <w:multiLevelType w:val="hybridMultilevel"/>
    <w:tmpl w:val="982E8D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14DF9"/>
    <w:multiLevelType w:val="hybridMultilevel"/>
    <w:tmpl w:val="3D9C0B84"/>
    <w:lvl w:ilvl="0" w:tplc="F036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9B7"/>
    <w:multiLevelType w:val="hybridMultilevel"/>
    <w:tmpl w:val="0E7E486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B1166"/>
    <w:multiLevelType w:val="hybridMultilevel"/>
    <w:tmpl w:val="5A70CE3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47E3A"/>
    <w:multiLevelType w:val="hybridMultilevel"/>
    <w:tmpl w:val="8508E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A108DB"/>
    <w:multiLevelType w:val="hybridMultilevel"/>
    <w:tmpl w:val="DB08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45121A"/>
    <w:multiLevelType w:val="hybridMultilevel"/>
    <w:tmpl w:val="943ADC9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21322"/>
    <w:multiLevelType w:val="hybridMultilevel"/>
    <w:tmpl w:val="5B1EF1A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05A25"/>
    <w:multiLevelType w:val="hybridMultilevel"/>
    <w:tmpl w:val="FED872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7FE07DC4"/>
    <w:multiLevelType w:val="hybridMultilevel"/>
    <w:tmpl w:val="37F2D162"/>
    <w:lvl w:ilvl="0" w:tplc="D6C87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2"/>
  </w:num>
  <w:num w:numId="4">
    <w:abstractNumId w:val="0"/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</w:num>
  <w:num w:numId="9">
    <w:abstractNumId w:val="7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9"/>
  </w:num>
  <w:num w:numId="15">
    <w:abstractNumId w:val="1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3"/>
  </w:num>
  <w:num w:numId="21">
    <w:abstractNumId w:val="19"/>
  </w:num>
  <w:num w:numId="22">
    <w:abstractNumId w:val="15"/>
  </w:num>
  <w:num w:numId="23">
    <w:abstractNumId w:val="4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C7"/>
    <w:rsid w:val="000143B8"/>
    <w:rsid w:val="000158BD"/>
    <w:rsid w:val="00025B10"/>
    <w:rsid w:val="0003479C"/>
    <w:rsid w:val="00037B60"/>
    <w:rsid w:val="0004293B"/>
    <w:rsid w:val="00044C9B"/>
    <w:rsid w:val="0005562E"/>
    <w:rsid w:val="000713D2"/>
    <w:rsid w:val="00076D2B"/>
    <w:rsid w:val="000C64EC"/>
    <w:rsid w:val="000F5251"/>
    <w:rsid w:val="000F7AFB"/>
    <w:rsid w:val="001045D8"/>
    <w:rsid w:val="00136B24"/>
    <w:rsid w:val="00136FDB"/>
    <w:rsid w:val="00140394"/>
    <w:rsid w:val="001507B1"/>
    <w:rsid w:val="00153F46"/>
    <w:rsid w:val="00160F0A"/>
    <w:rsid w:val="001729C3"/>
    <w:rsid w:val="00186438"/>
    <w:rsid w:val="001A2BC1"/>
    <w:rsid w:val="001A3554"/>
    <w:rsid w:val="001A36BF"/>
    <w:rsid w:val="001B19CD"/>
    <w:rsid w:val="001B62CE"/>
    <w:rsid w:val="001C567E"/>
    <w:rsid w:val="001D0188"/>
    <w:rsid w:val="001D71A0"/>
    <w:rsid w:val="001E1AD6"/>
    <w:rsid w:val="001E1E5C"/>
    <w:rsid w:val="001E2E31"/>
    <w:rsid w:val="001E6DE8"/>
    <w:rsid w:val="001F786E"/>
    <w:rsid w:val="00200D24"/>
    <w:rsid w:val="0021013A"/>
    <w:rsid w:val="00236BFB"/>
    <w:rsid w:val="002517A4"/>
    <w:rsid w:val="002601BC"/>
    <w:rsid w:val="00267C84"/>
    <w:rsid w:val="00282A6B"/>
    <w:rsid w:val="002907B1"/>
    <w:rsid w:val="002B09C2"/>
    <w:rsid w:val="002B2634"/>
    <w:rsid w:val="002C3AA3"/>
    <w:rsid w:val="002C4E07"/>
    <w:rsid w:val="002D0EC2"/>
    <w:rsid w:val="002D78CB"/>
    <w:rsid w:val="002F5F73"/>
    <w:rsid w:val="002F6DE8"/>
    <w:rsid w:val="0030193A"/>
    <w:rsid w:val="003022D3"/>
    <w:rsid w:val="003025C2"/>
    <w:rsid w:val="00303D4A"/>
    <w:rsid w:val="00311B97"/>
    <w:rsid w:val="00317A64"/>
    <w:rsid w:val="00321831"/>
    <w:rsid w:val="00336563"/>
    <w:rsid w:val="00352C03"/>
    <w:rsid w:val="00361775"/>
    <w:rsid w:val="00365508"/>
    <w:rsid w:val="003702BA"/>
    <w:rsid w:val="003830F7"/>
    <w:rsid w:val="00385D52"/>
    <w:rsid w:val="0039216F"/>
    <w:rsid w:val="003D422A"/>
    <w:rsid w:val="003F225D"/>
    <w:rsid w:val="003F4398"/>
    <w:rsid w:val="00412876"/>
    <w:rsid w:val="004206BD"/>
    <w:rsid w:val="00422E03"/>
    <w:rsid w:val="00435C85"/>
    <w:rsid w:val="0043627E"/>
    <w:rsid w:val="00441BDA"/>
    <w:rsid w:val="00445C2D"/>
    <w:rsid w:val="00484C4E"/>
    <w:rsid w:val="004C544D"/>
    <w:rsid w:val="004D254A"/>
    <w:rsid w:val="004E02D2"/>
    <w:rsid w:val="004F7780"/>
    <w:rsid w:val="0050107F"/>
    <w:rsid w:val="00506CCD"/>
    <w:rsid w:val="005173CC"/>
    <w:rsid w:val="00532941"/>
    <w:rsid w:val="005413A7"/>
    <w:rsid w:val="00544E4F"/>
    <w:rsid w:val="005608AB"/>
    <w:rsid w:val="0057660B"/>
    <w:rsid w:val="00582F78"/>
    <w:rsid w:val="00596368"/>
    <w:rsid w:val="005A1FA4"/>
    <w:rsid w:val="005A4BED"/>
    <w:rsid w:val="005A65A8"/>
    <w:rsid w:val="005C4DA3"/>
    <w:rsid w:val="005D1836"/>
    <w:rsid w:val="005D4942"/>
    <w:rsid w:val="005E3AF2"/>
    <w:rsid w:val="006201FD"/>
    <w:rsid w:val="00620A20"/>
    <w:rsid w:val="006265A5"/>
    <w:rsid w:val="00626793"/>
    <w:rsid w:val="00650DC3"/>
    <w:rsid w:val="00652218"/>
    <w:rsid w:val="00674900"/>
    <w:rsid w:val="00686CEE"/>
    <w:rsid w:val="00690787"/>
    <w:rsid w:val="006917B7"/>
    <w:rsid w:val="006B0B50"/>
    <w:rsid w:val="006B209A"/>
    <w:rsid w:val="006B6430"/>
    <w:rsid w:val="006B6F29"/>
    <w:rsid w:val="006E6F17"/>
    <w:rsid w:val="006F18FD"/>
    <w:rsid w:val="006F34D1"/>
    <w:rsid w:val="007000AF"/>
    <w:rsid w:val="00700E2E"/>
    <w:rsid w:val="007103D5"/>
    <w:rsid w:val="0071310F"/>
    <w:rsid w:val="00741F4F"/>
    <w:rsid w:val="00773B92"/>
    <w:rsid w:val="007821E1"/>
    <w:rsid w:val="007A74A4"/>
    <w:rsid w:val="007B23B6"/>
    <w:rsid w:val="007F5746"/>
    <w:rsid w:val="008216A0"/>
    <w:rsid w:val="00831057"/>
    <w:rsid w:val="0083543D"/>
    <w:rsid w:val="0084236A"/>
    <w:rsid w:val="0084384C"/>
    <w:rsid w:val="00844908"/>
    <w:rsid w:val="00844C82"/>
    <w:rsid w:val="00845101"/>
    <w:rsid w:val="00855AB6"/>
    <w:rsid w:val="00863993"/>
    <w:rsid w:val="008B00B2"/>
    <w:rsid w:val="008B37A7"/>
    <w:rsid w:val="008B5CDB"/>
    <w:rsid w:val="008D64B0"/>
    <w:rsid w:val="008E0F37"/>
    <w:rsid w:val="00916F85"/>
    <w:rsid w:val="00944320"/>
    <w:rsid w:val="009453F8"/>
    <w:rsid w:val="009468C0"/>
    <w:rsid w:val="00954527"/>
    <w:rsid w:val="00961EC7"/>
    <w:rsid w:val="00973F33"/>
    <w:rsid w:val="00974364"/>
    <w:rsid w:val="009B03FF"/>
    <w:rsid w:val="009B5CD9"/>
    <w:rsid w:val="009B78D0"/>
    <w:rsid w:val="009C0354"/>
    <w:rsid w:val="009C4F8E"/>
    <w:rsid w:val="009E49C6"/>
    <w:rsid w:val="009E7D6C"/>
    <w:rsid w:val="009F016E"/>
    <w:rsid w:val="009F1EFB"/>
    <w:rsid w:val="00A00805"/>
    <w:rsid w:val="00A05166"/>
    <w:rsid w:val="00A1669E"/>
    <w:rsid w:val="00A222CF"/>
    <w:rsid w:val="00A26F02"/>
    <w:rsid w:val="00A35932"/>
    <w:rsid w:val="00A449D7"/>
    <w:rsid w:val="00A6025F"/>
    <w:rsid w:val="00A6059D"/>
    <w:rsid w:val="00A63266"/>
    <w:rsid w:val="00A65687"/>
    <w:rsid w:val="00A7321B"/>
    <w:rsid w:val="00A84C54"/>
    <w:rsid w:val="00A876E5"/>
    <w:rsid w:val="00A90FF6"/>
    <w:rsid w:val="00A959FD"/>
    <w:rsid w:val="00AA217E"/>
    <w:rsid w:val="00AA31D3"/>
    <w:rsid w:val="00AB7480"/>
    <w:rsid w:val="00AD60EA"/>
    <w:rsid w:val="00AF09F3"/>
    <w:rsid w:val="00AF3B26"/>
    <w:rsid w:val="00B016BA"/>
    <w:rsid w:val="00B357BD"/>
    <w:rsid w:val="00B45455"/>
    <w:rsid w:val="00B4725A"/>
    <w:rsid w:val="00B709FD"/>
    <w:rsid w:val="00B72BB7"/>
    <w:rsid w:val="00B75890"/>
    <w:rsid w:val="00B7762E"/>
    <w:rsid w:val="00BB35C7"/>
    <w:rsid w:val="00BB6903"/>
    <w:rsid w:val="00BD3654"/>
    <w:rsid w:val="00BE3656"/>
    <w:rsid w:val="00BE4085"/>
    <w:rsid w:val="00BE6272"/>
    <w:rsid w:val="00BF481E"/>
    <w:rsid w:val="00BF6984"/>
    <w:rsid w:val="00C261F5"/>
    <w:rsid w:val="00C31A48"/>
    <w:rsid w:val="00C45F96"/>
    <w:rsid w:val="00C50CB2"/>
    <w:rsid w:val="00C50D68"/>
    <w:rsid w:val="00C708FB"/>
    <w:rsid w:val="00C905E6"/>
    <w:rsid w:val="00CD123B"/>
    <w:rsid w:val="00CD3E22"/>
    <w:rsid w:val="00CE57D8"/>
    <w:rsid w:val="00CF33C3"/>
    <w:rsid w:val="00CF769E"/>
    <w:rsid w:val="00D00D8C"/>
    <w:rsid w:val="00D0290C"/>
    <w:rsid w:val="00D163C5"/>
    <w:rsid w:val="00D266F3"/>
    <w:rsid w:val="00D330D4"/>
    <w:rsid w:val="00D46B72"/>
    <w:rsid w:val="00D5192E"/>
    <w:rsid w:val="00D52C92"/>
    <w:rsid w:val="00D67FEE"/>
    <w:rsid w:val="00D72CC1"/>
    <w:rsid w:val="00D765DC"/>
    <w:rsid w:val="00D80392"/>
    <w:rsid w:val="00D84B62"/>
    <w:rsid w:val="00D86033"/>
    <w:rsid w:val="00D87F9B"/>
    <w:rsid w:val="00D90444"/>
    <w:rsid w:val="00D95C87"/>
    <w:rsid w:val="00DC1342"/>
    <w:rsid w:val="00DC798C"/>
    <w:rsid w:val="00DD23BC"/>
    <w:rsid w:val="00DD4CBD"/>
    <w:rsid w:val="00DE65A2"/>
    <w:rsid w:val="00DF30A6"/>
    <w:rsid w:val="00E00E1C"/>
    <w:rsid w:val="00E1467B"/>
    <w:rsid w:val="00E16A1A"/>
    <w:rsid w:val="00E16C79"/>
    <w:rsid w:val="00E7284C"/>
    <w:rsid w:val="00E72E4C"/>
    <w:rsid w:val="00E83285"/>
    <w:rsid w:val="00E95F4E"/>
    <w:rsid w:val="00EA0F0C"/>
    <w:rsid w:val="00EB14F2"/>
    <w:rsid w:val="00EB6CF5"/>
    <w:rsid w:val="00ED2952"/>
    <w:rsid w:val="00EF42D9"/>
    <w:rsid w:val="00F5769F"/>
    <w:rsid w:val="00F63DAE"/>
    <w:rsid w:val="00F721EE"/>
    <w:rsid w:val="00F87F08"/>
    <w:rsid w:val="00FA5A32"/>
    <w:rsid w:val="00FB647B"/>
    <w:rsid w:val="00FC6682"/>
    <w:rsid w:val="00FD313E"/>
    <w:rsid w:val="00FE3D20"/>
    <w:rsid w:val="00FE75CF"/>
    <w:rsid w:val="00FF4DBE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43E2FCA"/>
  <w14:defaultImageDpi w14:val="300"/>
  <w15:docId w15:val="{3A31C72A-F44C-4FDE-B016-FD43D2D7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5CF"/>
    <w:pPr>
      <w:spacing w:after="280" w:line="280" w:lineRule="exact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4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00805"/>
    <w:pPr>
      <w:keepNext/>
      <w:spacing w:after="0" w:line="240" w:lineRule="auto"/>
      <w:jc w:val="both"/>
      <w:outlineLvl w:val="2"/>
    </w:pPr>
    <w:rPr>
      <w:rFonts w:eastAsia="Times New Roman"/>
      <w:b/>
      <w:bCs/>
      <w:szCs w:val="26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paragraph" w:customStyle="1" w:styleId="1bodytext">
    <w:name w:val="1 body text"/>
    <w:basedOn w:val="Normal"/>
    <w:qFormat/>
    <w:rsid w:val="00863993"/>
  </w:style>
  <w:style w:type="paragraph" w:customStyle="1" w:styleId="2SectionTitles">
    <w:name w:val="2 Section Titles"/>
    <w:basedOn w:val="Title"/>
    <w:qFormat/>
    <w:rsid w:val="00863993"/>
    <w:rPr>
      <w:rFonts w:ascii="Arial" w:hAnsi="Arial"/>
      <w:sz w:val="32"/>
    </w:rPr>
  </w:style>
  <w:style w:type="paragraph" w:styleId="Title">
    <w:name w:val="Title"/>
    <w:basedOn w:val="Normal"/>
    <w:next w:val="Normal"/>
    <w:link w:val="TitleChar"/>
    <w:qFormat/>
    <w:rsid w:val="00863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6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sectionheadings">
    <w:name w:val="3 section headings"/>
    <w:basedOn w:val="Normal"/>
    <w:qFormat/>
    <w:rsid w:val="002F6DE8"/>
    <w:pPr>
      <w:spacing w:after="0" w:line="240" w:lineRule="auto"/>
      <w:contextualSpacing/>
    </w:pPr>
    <w:rPr>
      <w:rFonts w:eastAsiaTheme="majorEastAsia" w:cstheme="majorBidi"/>
      <w:b/>
      <w:kern w:val="28"/>
      <w:sz w:val="26"/>
      <w:szCs w:val="56"/>
    </w:rPr>
  </w:style>
  <w:style w:type="paragraph" w:customStyle="1" w:styleId="4subheadings">
    <w:name w:val="4 subheadings"/>
    <w:basedOn w:val="Normal"/>
    <w:qFormat/>
    <w:rsid w:val="002F6DE8"/>
    <w:pPr>
      <w:spacing w:after="0" w:line="240" w:lineRule="auto"/>
      <w:contextualSpacing/>
    </w:pPr>
    <w:rPr>
      <w:rFonts w:eastAsiaTheme="majorEastAsia" w:cstheme="majorBidi"/>
      <w:b/>
      <w:kern w:val="28"/>
      <w:szCs w:val="56"/>
    </w:rPr>
  </w:style>
  <w:style w:type="paragraph" w:customStyle="1" w:styleId="5captionsnotes">
    <w:name w:val="5 captions notes"/>
    <w:basedOn w:val="4subheadings"/>
    <w:qFormat/>
    <w:rsid w:val="00863993"/>
    <w:rPr>
      <w:i/>
      <w:sz w:val="16"/>
    </w:rPr>
  </w:style>
  <w:style w:type="paragraph" w:customStyle="1" w:styleId="6quotations">
    <w:name w:val="6 quotations"/>
    <w:basedOn w:val="5captionsnotes"/>
    <w:qFormat/>
    <w:rsid w:val="00863993"/>
    <w:rPr>
      <w:sz w:val="22"/>
    </w:rPr>
  </w:style>
  <w:style w:type="paragraph" w:customStyle="1" w:styleId="7tables">
    <w:name w:val="7 tables"/>
    <w:basedOn w:val="6quotations"/>
    <w:qFormat/>
    <w:rsid w:val="00863993"/>
    <w:rPr>
      <w:sz w:val="20"/>
    </w:rPr>
  </w:style>
  <w:style w:type="paragraph" w:customStyle="1" w:styleId="8footnotes">
    <w:name w:val="8 footnotes"/>
    <w:basedOn w:val="7tables"/>
    <w:qFormat/>
    <w:rsid w:val="00863993"/>
    <w:rPr>
      <w:sz w:val="18"/>
    </w:rPr>
  </w:style>
  <w:style w:type="paragraph" w:styleId="CommentText">
    <w:name w:val="annotation text"/>
    <w:aliases w:val=" Char"/>
    <w:basedOn w:val="Normal"/>
    <w:link w:val="CommentTextChar"/>
    <w:uiPriority w:val="99"/>
    <w:rsid w:val="00BB35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BB35C7"/>
    <w:rPr>
      <w:rFonts w:ascii="Times New Roman" w:eastAsia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rsid w:val="00BB35C7"/>
    <w:rPr>
      <w:rFonts w:cs="Times New Roman"/>
      <w:sz w:val="16"/>
      <w:szCs w:val="16"/>
    </w:rPr>
  </w:style>
  <w:style w:type="character" w:customStyle="1" w:styleId="UnresolvedMention1">
    <w:name w:val="Unresolved Mention1"/>
    <w:basedOn w:val="DefaultParagraphFont"/>
    <w:rsid w:val="00BB35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B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5C2D"/>
    <w:pPr>
      <w:spacing w:after="280"/>
      <w:jc w:val="left"/>
    </w:pPr>
    <w:rPr>
      <w:rFonts w:ascii="Arial" w:eastAsia="Calibri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45C2D"/>
    <w:rPr>
      <w:rFonts w:ascii="Arial" w:eastAsia="Times New Roman" w:hAnsi="Arial" w:cs="Arial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A00805"/>
    <w:rPr>
      <w:rFonts w:ascii="Arial" w:eastAsia="Times New Roman" w:hAnsi="Arial" w:cs="Arial"/>
      <w:b/>
      <w:bCs/>
      <w:sz w:val="22"/>
      <w:szCs w:val="26"/>
      <w:lang w:val="de-DE" w:eastAsia="zh-CN"/>
    </w:rPr>
  </w:style>
  <w:style w:type="paragraph" w:styleId="ListParagraph">
    <w:name w:val="List Paragraph"/>
    <w:aliases w:val="Indicator,FSC List"/>
    <w:basedOn w:val="Normal"/>
    <w:uiPriority w:val="34"/>
    <w:qFormat/>
    <w:rsid w:val="00A00805"/>
    <w:pPr>
      <w:spacing w:after="0" w:line="240" w:lineRule="auto"/>
      <w:ind w:left="720"/>
      <w:contextualSpacing/>
      <w:jc w:val="both"/>
    </w:pPr>
    <w:rPr>
      <w:rFonts w:ascii="Frutiger 47 LightCn" w:eastAsia="Times New Roman" w:hAnsi="Frutiger 47 LightCn" w:cs="Times New Roman"/>
      <w:szCs w:val="20"/>
      <w:lang w:val="de-DE" w:eastAsia="zh-CN"/>
    </w:rPr>
  </w:style>
  <w:style w:type="table" w:customStyle="1" w:styleId="TableGrid1">
    <w:name w:val="Table Grid1"/>
    <w:basedOn w:val="TableNormal"/>
    <w:next w:val="TableGrid"/>
    <w:uiPriority w:val="39"/>
    <w:rsid w:val="00A0080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0805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00805"/>
  </w:style>
  <w:style w:type="paragraph" w:customStyle="1" w:styleId="paragraph">
    <w:name w:val="paragraph"/>
    <w:basedOn w:val="Normal"/>
    <w:rsid w:val="00A0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DefaultParagraphFont"/>
    <w:rsid w:val="00A00805"/>
  </w:style>
  <w:style w:type="paragraph" w:customStyle="1" w:styleId="Default">
    <w:name w:val="Default"/>
    <w:basedOn w:val="Normal"/>
    <w:rsid w:val="00BF481E"/>
    <w:pPr>
      <w:autoSpaceDE w:val="0"/>
      <w:autoSpaceDN w:val="0"/>
      <w:spacing w:after="0" w:line="240" w:lineRule="auto"/>
      <w:jc w:val="both"/>
    </w:pPr>
    <w:rPr>
      <w:rFonts w:eastAsia="MS Mincho"/>
      <w:color w:val="000000"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semiHidden/>
    <w:rsid w:val="001045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84B62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48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d.fsc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d.fsc.org/id-id/newsroom/id/2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tran.FSC-IC\Downloads\FSC%20%20IC-Template-Letterhead-A4_Format-2020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558C0BFD01C4C97C8ED4F1784F564" ma:contentTypeVersion="12" ma:contentTypeDescription="Create a new document." ma:contentTypeScope="" ma:versionID="e8deb5c791c972e66305789d71ddcf1c">
  <xsd:schema xmlns:xsd="http://www.w3.org/2001/XMLSchema" xmlns:xs="http://www.w3.org/2001/XMLSchema" xmlns:p="http://schemas.microsoft.com/office/2006/metadata/properties" xmlns:ns2="e5b477a4-acc7-4b25-b092-c9bbb23ba180" xmlns:ns3="eb9d509b-8476-4788-814d-38adba1c5c5e" targetNamespace="http://schemas.microsoft.com/office/2006/metadata/properties" ma:root="true" ma:fieldsID="e26f9afa62536117b92f861e49084648" ns2:_="" ns3:_="">
    <xsd:import namespace="e5b477a4-acc7-4b25-b092-c9bbb23ba180"/>
    <xsd:import namespace="eb9d509b-8476-4788-814d-38adba1c5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77a4-acc7-4b25-b092-c9bbb23b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509b-8476-4788-814d-38adba1c5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F796-E1B6-498F-8E24-EA1AA4061D70}"/>
</file>

<file path=customXml/itemProps2.xml><?xml version="1.0" encoding="utf-8"?>
<ds:datastoreItem xmlns:ds="http://schemas.openxmlformats.org/officeDocument/2006/customXml" ds:itemID="{DAD8B69D-0E34-4D91-BB54-1B3474EF9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C428F-AF5B-4E06-8489-3B53678EB2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1E1D5-9414-44E8-9453-C3655412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 IC-Template-Letterhead-A4_Format-2020-EN</Template>
  <TotalTime>0</TotalTime>
  <Pages>13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FSC International Center gGmbH</Company>
  <LinksUpToDate>false</LinksUpToDate>
  <CharactersWithSpaces>15530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Tran</dc:creator>
  <cp:keywords/>
  <dc:description/>
  <cp:lastModifiedBy>Hartono Prabowo</cp:lastModifiedBy>
  <cp:revision>6</cp:revision>
  <cp:lastPrinted>2015-05-04T10:12:00Z</cp:lastPrinted>
  <dcterms:created xsi:type="dcterms:W3CDTF">2021-08-26T10:18:00Z</dcterms:created>
  <dcterms:modified xsi:type="dcterms:W3CDTF">2021-08-27T02:28:00Z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0x01010029D558C0BFD01C4C97C8ED4F1784F564</vt:lpwstr>
  </property>
</Properties>
</file>